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270"/>
        <w:gridCol w:w="1241"/>
        <w:gridCol w:w="1422"/>
        <w:gridCol w:w="2665"/>
      </w:tblGrid>
      <w:tr w:rsidR="00C01940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01940" w:rsidRDefault="00C01940">
            <w:pPr>
              <w:pStyle w:val="Heading1"/>
            </w:pPr>
            <w:r>
              <w:t>BIOGRAPHICAL SKETCH</w:t>
            </w:r>
          </w:p>
          <w:p w:rsidR="00C01940" w:rsidRDefault="00C01940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 and other significant contributors 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C01940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1940" w:rsidRDefault="00C01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940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01940" w:rsidRDefault="00C01940">
            <w:pPr>
              <w:pStyle w:val="FormFieldCaption"/>
            </w:pPr>
            <w:r>
              <w:t>NAME</w:t>
            </w:r>
          </w:p>
          <w:p w:rsidR="00C01940" w:rsidRDefault="00C01940">
            <w:pPr>
              <w:pStyle w:val="DataField11pt-Single"/>
            </w:pPr>
            <w:r>
              <w:t xml:space="preserve">Terada, </w:t>
            </w:r>
            <w:proofErr w:type="spellStart"/>
            <w:r>
              <w:t>Naohiro</w:t>
            </w:r>
            <w:proofErr w:type="spellEnd"/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01940" w:rsidRDefault="00C01940">
            <w:pPr>
              <w:pStyle w:val="FormFieldCaption"/>
            </w:pPr>
            <w:r>
              <w:t>POSITION TITLE</w:t>
            </w:r>
          </w:p>
          <w:p w:rsidR="00C01940" w:rsidRDefault="00C01940">
            <w:pPr>
              <w:pStyle w:val="DataField11pt-Single"/>
            </w:pPr>
            <w:r>
              <w:t>Professor</w:t>
            </w:r>
          </w:p>
        </w:tc>
      </w:tr>
      <w:tr w:rsidR="00C01940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01940" w:rsidRDefault="00C01940">
            <w:pPr>
              <w:pStyle w:val="FormFieldCaption"/>
            </w:pPr>
            <w:proofErr w:type="spellStart"/>
            <w:r>
              <w:t>eRA</w:t>
            </w:r>
            <w:proofErr w:type="spellEnd"/>
            <w:r>
              <w:t xml:space="preserve"> COMMONS USER NAME</w:t>
            </w:r>
          </w:p>
          <w:p w:rsidR="00C01940" w:rsidRDefault="00C01940" w:rsidP="009F72E5">
            <w:pPr>
              <w:pStyle w:val="DataField11pt-Single"/>
            </w:pPr>
            <w:proofErr w:type="spellStart"/>
            <w:r>
              <w:t>nterada</w:t>
            </w:r>
            <w:proofErr w:type="spellEnd"/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01940" w:rsidRDefault="00C01940">
            <w:pPr>
              <w:pStyle w:val="FormFieldCaption"/>
            </w:pPr>
          </w:p>
        </w:tc>
      </w:tr>
      <w:tr w:rsidR="00C01940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01940" w:rsidRDefault="00C01940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and include postdoctoral training.)</w:t>
            </w:r>
          </w:p>
        </w:tc>
      </w:tr>
      <w:tr w:rsidR="00C01940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1940" w:rsidRDefault="00C01940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1940" w:rsidRDefault="00C01940">
            <w:pPr>
              <w:pStyle w:val="FormFieldCaption"/>
              <w:jc w:val="center"/>
            </w:pPr>
            <w:r>
              <w:t>DEGREE</w:t>
            </w:r>
          </w:p>
          <w:p w:rsidR="00C01940" w:rsidRDefault="00C01940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1940" w:rsidRDefault="00C01940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1940" w:rsidRDefault="00C01940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01940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C01940" w:rsidRDefault="00C01940" w:rsidP="00EC42FA">
            <w:pPr>
              <w:spacing w:before="20" w:after="20"/>
              <w:rPr>
                <w:rFonts w:ascii="Arial" w:hAnsi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/>
                  </w:rPr>
                  <w:t>Osaka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University</w:t>
                </w:r>
              </w:smartTag>
            </w:smartTag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1940" w:rsidRDefault="00C01940" w:rsidP="00EC42FA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M.D.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1940" w:rsidRDefault="00C01940" w:rsidP="00EC42FA">
            <w:pPr>
              <w:spacing w:before="20"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1981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C01940" w:rsidRDefault="00C01940" w:rsidP="00EC42FA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Medicine</w:t>
            </w:r>
          </w:p>
        </w:tc>
      </w:tr>
      <w:tr w:rsidR="00C01940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40" w:rsidRDefault="00C01940" w:rsidP="00EC42FA">
            <w:pPr>
              <w:spacing w:before="20" w:after="20"/>
              <w:rPr>
                <w:rFonts w:ascii="Arial" w:hAnsi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/>
                  </w:rPr>
                  <w:t>Osaka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University</w:t>
                </w:r>
              </w:smartTag>
            </w:smartTag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Default="00C01940" w:rsidP="00EC42FA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Ph.D.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40" w:rsidRDefault="00C01940" w:rsidP="00EC42FA">
            <w:pPr>
              <w:spacing w:before="20"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940" w:rsidRDefault="00C01940" w:rsidP="00EC42FA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Medical Science</w:t>
            </w:r>
          </w:p>
        </w:tc>
      </w:tr>
    </w:tbl>
    <w:p w:rsidR="00C01940" w:rsidRDefault="00C01940">
      <w:pPr>
        <w:pStyle w:val="DataField11pt-Single"/>
        <w:sectPr w:rsidR="00C01940" w:rsidSect="00CA31E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720" w:footer="720" w:gutter="0"/>
          <w:pgNumType w:start="6"/>
          <w:cols w:space="720"/>
          <w:docGrid w:linePitch="326"/>
        </w:sectPr>
      </w:pPr>
    </w:p>
    <w:p w:rsidR="00C01940" w:rsidRDefault="00C01940">
      <w:pPr>
        <w:pStyle w:val="DataField11pt-Single"/>
      </w:pPr>
    </w:p>
    <w:p w:rsidR="00C01940" w:rsidRPr="00302771" w:rsidRDefault="00C01940" w:rsidP="00CA31EB">
      <w:pPr>
        <w:numPr>
          <w:ilvl w:val="0"/>
          <w:numId w:val="25"/>
        </w:numPr>
        <w:ind w:right="288" w:hanging="450"/>
        <w:jc w:val="both"/>
        <w:rPr>
          <w:rFonts w:ascii="Arial" w:hAnsi="Arial"/>
          <w:sz w:val="22"/>
          <w:szCs w:val="22"/>
        </w:rPr>
      </w:pPr>
      <w:r w:rsidRPr="00302771">
        <w:rPr>
          <w:rFonts w:ascii="Arial" w:hAnsi="Arial"/>
          <w:b/>
          <w:sz w:val="22"/>
          <w:szCs w:val="22"/>
        </w:rPr>
        <w:t>Positions and Honors</w:t>
      </w:r>
      <w:r w:rsidRPr="00302771">
        <w:rPr>
          <w:rFonts w:ascii="Arial" w:hAnsi="Arial"/>
          <w:sz w:val="22"/>
          <w:szCs w:val="22"/>
        </w:rPr>
        <w:t xml:space="preserve"> </w:t>
      </w:r>
    </w:p>
    <w:p w:rsidR="00C01940" w:rsidRPr="00952B56" w:rsidRDefault="00C01940" w:rsidP="00CA31EB">
      <w:pPr>
        <w:ind w:left="1440" w:hanging="1440"/>
        <w:jc w:val="both"/>
        <w:rPr>
          <w:rFonts w:ascii="Arial" w:hAnsi="Arial"/>
          <w:b/>
          <w:sz w:val="12"/>
          <w:szCs w:val="12"/>
          <w:u w:val="single"/>
        </w:rPr>
      </w:pPr>
    </w:p>
    <w:p w:rsidR="00C01940" w:rsidRDefault="00C01940" w:rsidP="00CA31EB">
      <w:pPr>
        <w:ind w:left="1440" w:hanging="144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Positions and Employment</w:t>
      </w:r>
    </w:p>
    <w:p w:rsidR="00C01940" w:rsidRDefault="00C01940" w:rsidP="009B25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1981-1987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Medical Residency/Staff</w:t>
      </w:r>
      <w:r>
        <w:rPr>
          <w:rFonts w:ascii="Arial" w:hAnsi="Arial"/>
          <w:sz w:val="22"/>
        </w:rPr>
        <w:t>, Osaka University Hospital etc., Osaka, Japan</w:t>
      </w:r>
    </w:p>
    <w:p w:rsidR="00C01940" w:rsidRDefault="00C01940" w:rsidP="00CA31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1987-1989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Research Associate</w:t>
      </w:r>
      <w:r>
        <w:rPr>
          <w:rFonts w:ascii="Arial" w:hAnsi="Arial"/>
          <w:sz w:val="22"/>
        </w:rPr>
        <w:t xml:space="preserve"> of Pediatrics (ONC/HEM), Osaka University, Osaka, Japan </w:t>
      </w:r>
    </w:p>
    <w:p w:rsidR="00C01940" w:rsidRDefault="00C01940" w:rsidP="00CA31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1989-1992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Research Associate</w:t>
      </w:r>
      <w:r>
        <w:rPr>
          <w:rFonts w:ascii="Arial" w:hAnsi="Arial"/>
          <w:sz w:val="22"/>
        </w:rPr>
        <w:t xml:space="preserve"> of Pediatrics, National Jewish, Denver, CO</w:t>
      </w:r>
    </w:p>
    <w:p w:rsidR="00C01940" w:rsidRDefault="00C01940" w:rsidP="00CA31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1992-1999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 xml:space="preserve">Assistant Faculty </w:t>
      </w:r>
      <w:proofErr w:type="gramStart"/>
      <w:r w:rsidRPr="009B259D">
        <w:rPr>
          <w:rFonts w:ascii="Arial" w:hAnsi="Arial"/>
          <w:i/>
          <w:sz w:val="22"/>
        </w:rPr>
        <w:t>Member</w:t>
      </w:r>
      <w:proofErr w:type="gramEnd"/>
      <w:r>
        <w:rPr>
          <w:rFonts w:ascii="Arial" w:hAnsi="Arial"/>
          <w:sz w:val="22"/>
        </w:rPr>
        <w:t xml:space="preserve"> of Pediatrics, National Jewish, Denver, CO </w:t>
      </w:r>
    </w:p>
    <w:p w:rsidR="00C01940" w:rsidRDefault="00C01940" w:rsidP="00CA31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1994-1999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Assistant Professor</w:t>
      </w:r>
      <w:r>
        <w:rPr>
          <w:rFonts w:ascii="Arial" w:hAnsi="Arial"/>
          <w:i/>
          <w:sz w:val="22"/>
        </w:rPr>
        <w:t xml:space="preserve"> (Adjunct)</w:t>
      </w:r>
      <w:r>
        <w:rPr>
          <w:rFonts w:ascii="Arial" w:hAnsi="Arial"/>
          <w:sz w:val="22"/>
        </w:rPr>
        <w:t>, Department of Pediatrics, University of Colorado, Denver, CO</w:t>
      </w:r>
    </w:p>
    <w:p w:rsidR="00C01940" w:rsidRDefault="00C01940" w:rsidP="00CA31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2000-2001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Assistant Professor</w:t>
      </w:r>
      <w:r>
        <w:rPr>
          <w:rFonts w:ascii="Arial" w:hAnsi="Arial"/>
          <w:sz w:val="22"/>
        </w:rPr>
        <w:t>, Department of Pathology, University of Florida, Gainesville, FL</w:t>
      </w:r>
    </w:p>
    <w:p w:rsidR="00C01940" w:rsidRDefault="00C01940" w:rsidP="00CA31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2001-2010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Associate Professor</w:t>
      </w:r>
      <w:r>
        <w:rPr>
          <w:rFonts w:ascii="Arial" w:hAnsi="Arial"/>
          <w:i/>
          <w:sz w:val="22"/>
        </w:rPr>
        <w:t xml:space="preserve"> (Tenured)</w:t>
      </w:r>
      <w:r>
        <w:rPr>
          <w:rFonts w:ascii="Arial" w:hAnsi="Arial"/>
          <w:sz w:val="22"/>
        </w:rPr>
        <w:t>, Department of Pathology, University of Florida, Gainesville, FL</w:t>
      </w:r>
    </w:p>
    <w:p w:rsidR="00C01940" w:rsidRDefault="00C01940" w:rsidP="009B25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2010-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Professor</w:t>
      </w:r>
      <w:r>
        <w:rPr>
          <w:rFonts w:ascii="Arial" w:hAnsi="Arial"/>
          <w:sz w:val="22"/>
        </w:rPr>
        <w:t>, Department of Pathology, University of Florida, Gainesville, FL</w:t>
      </w:r>
    </w:p>
    <w:p w:rsidR="00C01940" w:rsidRPr="00952B56" w:rsidRDefault="00C01940" w:rsidP="00CA31EB">
      <w:pPr>
        <w:tabs>
          <w:tab w:val="left" w:pos="1440"/>
          <w:tab w:val="left" w:pos="1800"/>
        </w:tabs>
        <w:jc w:val="both"/>
        <w:rPr>
          <w:rFonts w:ascii="Arial" w:hAnsi="Arial"/>
          <w:b/>
          <w:sz w:val="12"/>
          <w:szCs w:val="12"/>
          <w:u w:val="single"/>
        </w:rPr>
      </w:pPr>
    </w:p>
    <w:p w:rsidR="00C01940" w:rsidRDefault="00C01940" w:rsidP="00CA31EB">
      <w:pPr>
        <w:tabs>
          <w:tab w:val="left" w:pos="1440"/>
          <w:tab w:val="left" w:pos="180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Selected Professional Activities and Services</w:t>
      </w:r>
    </w:p>
    <w:p w:rsidR="00C953C7" w:rsidRPr="009B259D" w:rsidRDefault="00C953C7" w:rsidP="00C953C7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9B259D">
        <w:rPr>
          <w:rFonts w:ascii="Arial" w:hAnsi="Arial" w:cs="Arial"/>
          <w:sz w:val="22"/>
          <w:szCs w:val="22"/>
        </w:rPr>
        <w:t>1999-</w:t>
      </w:r>
      <w:r>
        <w:rPr>
          <w:rFonts w:ascii="Arial" w:hAnsi="Arial" w:cs="Arial"/>
          <w:sz w:val="22"/>
          <w:szCs w:val="22"/>
        </w:rPr>
        <w:t>date</w:t>
      </w:r>
      <w:r w:rsidRPr="009B259D">
        <w:rPr>
          <w:rFonts w:ascii="Arial" w:hAnsi="Arial" w:cs="Arial"/>
          <w:sz w:val="22"/>
          <w:szCs w:val="22"/>
        </w:rPr>
        <w:tab/>
      </w:r>
      <w:r w:rsidRPr="009B259D">
        <w:rPr>
          <w:rFonts w:ascii="Arial" w:hAnsi="Arial" w:cs="Arial"/>
          <w:i/>
          <w:sz w:val="22"/>
          <w:szCs w:val="22"/>
        </w:rPr>
        <w:t>Member</w:t>
      </w:r>
      <w:r w:rsidRPr="009B259D">
        <w:rPr>
          <w:rFonts w:ascii="Arial" w:hAnsi="Arial" w:cs="Arial"/>
          <w:sz w:val="22"/>
          <w:szCs w:val="22"/>
        </w:rPr>
        <w:t>, American Society for Cell Biology</w:t>
      </w:r>
    </w:p>
    <w:p w:rsidR="00C953C7" w:rsidRDefault="00C953C7" w:rsidP="00C953C7">
      <w:pPr>
        <w:tabs>
          <w:tab w:val="left" w:pos="1440"/>
          <w:tab w:val="left" w:pos="1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2000-date</w:t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A founding member</w:t>
      </w:r>
      <w:r>
        <w:rPr>
          <w:rFonts w:ascii="Arial" w:hAnsi="Arial"/>
          <w:sz w:val="22"/>
        </w:rPr>
        <w:t>, Program in Stem Cell Biology &amp; Regenerative Medicine, U. Florida</w:t>
      </w:r>
    </w:p>
    <w:p w:rsidR="00C953C7" w:rsidRDefault="00C953C7" w:rsidP="00C953C7">
      <w:pPr>
        <w:tabs>
          <w:tab w:val="left" w:pos="1440"/>
          <w:tab w:val="left" w:pos="1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2002-date</w:t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Course Director</w:t>
      </w:r>
      <w:r>
        <w:rPr>
          <w:rFonts w:ascii="Arial" w:hAnsi="Arial"/>
          <w:sz w:val="22"/>
        </w:rPr>
        <w:t>, Stem Cell Biology, University of Florida</w:t>
      </w:r>
    </w:p>
    <w:p w:rsidR="00C953C7" w:rsidRPr="009B259D" w:rsidRDefault="00C953C7" w:rsidP="00C953C7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9B259D">
        <w:rPr>
          <w:rFonts w:ascii="Arial" w:hAnsi="Arial" w:cs="Arial"/>
          <w:sz w:val="22"/>
          <w:szCs w:val="22"/>
        </w:rPr>
        <w:t>2002-</w:t>
      </w:r>
      <w:r>
        <w:rPr>
          <w:rFonts w:ascii="Arial" w:hAnsi="Arial" w:cs="Arial"/>
          <w:sz w:val="22"/>
          <w:szCs w:val="22"/>
        </w:rPr>
        <w:t>date</w:t>
      </w:r>
      <w:r w:rsidRPr="009B259D">
        <w:rPr>
          <w:rFonts w:ascii="Arial" w:hAnsi="Arial" w:cs="Arial"/>
          <w:sz w:val="22"/>
          <w:szCs w:val="22"/>
        </w:rPr>
        <w:tab/>
      </w:r>
      <w:r w:rsidRPr="009B259D">
        <w:rPr>
          <w:rFonts w:ascii="Arial" w:hAnsi="Arial" w:cs="Arial"/>
          <w:i/>
          <w:sz w:val="22"/>
          <w:szCs w:val="22"/>
        </w:rPr>
        <w:t>Member</w:t>
      </w:r>
      <w:r w:rsidRPr="009B259D">
        <w:rPr>
          <w:rFonts w:ascii="Arial" w:hAnsi="Arial" w:cs="Arial"/>
          <w:sz w:val="22"/>
          <w:szCs w:val="22"/>
        </w:rPr>
        <w:t>, International Society of Stem Cell Research</w:t>
      </w:r>
    </w:p>
    <w:p w:rsidR="00C953C7" w:rsidRDefault="00C953C7" w:rsidP="00C953C7">
      <w:pPr>
        <w:numPr>
          <w:ilvl w:val="0"/>
          <w:numId w:val="27"/>
        </w:numPr>
        <w:tabs>
          <w:tab w:val="clear" w:pos="480"/>
          <w:tab w:val="num" w:pos="1440"/>
          <w:tab w:val="left" w:pos="1800"/>
        </w:tabs>
        <w:ind w:left="1440" w:hanging="1440"/>
        <w:jc w:val="both"/>
        <w:rPr>
          <w:rFonts w:ascii="Arial" w:hAnsi="Arial"/>
          <w:sz w:val="22"/>
        </w:rPr>
      </w:pPr>
      <w:r w:rsidRPr="009B259D">
        <w:rPr>
          <w:rFonts w:ascii="Arial" w:hAnsi="Arial"/>
          <w:i/>
          <w:sz w:val="22"/>
        </w:rPr>
        <w:t>Organizer</w:t>
      </w:r>
      <w:r>
        <w:rPr>
          <w:rFonts w:ascii="Arial" w:hAnsi="Arial"/>
          <w:sz w:val="22"/>
        </w:rPr>
        <w:t>, American Society for Cell Biology (ASCB) Summer Meeting</w:t>
      </w:r>
    </w:p>
    <w:p w:rsidR="00C953C7" w:rsidRDefault="00C953C7" w:rsidP="00C953C7">
      <w:pPr>
        <w:tabs>
          <w:tab w:val="left" w:pos="1440"/>
          <w:tab w:val="left" w:pos="1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2003-2008</w:t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Associate Editor</w:t>
      </w:r>
      <w:r>
        <w:rPr>
          <w:rFonts w:ascii="Arial" w:hAnsi="Arial"/>
          <w:sz w:val="22"/>
        </w:rPr>
        <w:t>, Laboratory Investigation</w:t>
      </w:r>
    </w:p>
    <w:p w:rsidR="00C953C7" w:rsidRDefault="00C953C7" w:rsidP="00C953C7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2004-date</w:t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Ad Hoc Member</w:t>
      </w:r>
      <w:r>
        <w:rPr>
          <w:rFonts w:ascii="Arial" w:hAnsi="Arial"/>
          <w:sz w:val="22"/>
        </w:rPr>
        <w:t xml:space="preserve">, NIH Study Sections (DEV2, BTSS </w:t>
      </w:r>
      <w:r w:rsidRPr="009B259D">
        <w:rPr>
          <w:rFonts w:ascii="Arial" w:hAnsi="Arial"/>
          <w:i/>
          <w:sz w:val="22"/>
        </w:rPr>
        <w:t>etc</w:t>
      </w:r>
      <w:r>
        <w:rPr>
          <w:rFonts w:ascii="Arial" w:hAnsi="Arial"/>
          <w:sz w:val="22"/>
        </w:rPr>
        <w:t>)</w:t>
      </w:r>
    </w:p>
    <w:p w:rsidR="00C953C7" w:rsidRDefault="00C953C7" w:rsidP="00C953C7">
      <w:pPr>
        <w:ind w:right="1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2008-2011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Editorial Board</w:t>
      </w:r>
      <w:r>
        <w:rPr>
          <w:rFonts w:ascii="Arial" w:hAnsi="Arial"/>
          <w:sz w:val="22"/>
        </w:rPr>
        <w:t>, Laboratory Investigation</w:t>
      </w:r>
    </w:p>
    <w:p w:rsidR="00C953C7" w:rsidRDefault="00C953C7" w:rsidP="00C953C7">
      <w:pPr>
        <w:ind w:right="1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Chair</w:t>
      </w:r>
      <w:r>
        <w:rPr>
          <w:rFonts w:ascii="Arial" w:hAnsi="Arial"/>
          <w:sz w:val="22"/>
        </w:rPr>
        <w:t>, 2</w:t>
      </w:r>
      <w:r w:rsidRPr="00952B56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Southeast Stem Cell Consortium Workshop</w:t>
      </w:r>
    </w:p>
    <w:p w:rsidR="00C953C7" w:rsidRDefault="00C953C7" w:rsidP="00C953C7">
      <w:pPr>
        <w:ind w:right="1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2009-date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Editorial Board</w:t>
      </w:r>
      <w:r>
        <w:rPr>
          <w:rFonts w:ascii="Arial" w:hAnsi="Arial"/>
          <w:sz w:val="22"/>
        </w:rPr>
        <w:t>, Stem Cells</w:t>
      </w:r>
    </w:p>
    <w:p w:rsidR="00C953C7" w:rsidRDefault="00C953C7" w:rsidP="00C953C7">
      <w:pPr>
        <w:ind w:right="101"/>
        <w:jc w:val="both"/>
        <w:rPr>
          <w:rFonts w:ascii="Arial" w:hAnsi="Arial"/>
          <w:b/>
          <w:spacing w:val="6"/>
          <w:sz w:val="22"/>
          <w:u w:val="single"/>
        </w:rPr>
      </w:pPr>
      <w:r>
        <w:rPr>
          <w:rFonts w:ascii="Arial" w:hAnsi="Arial"/>
          <w:sz w:val="22"/>
        </w:rPr>
        <w:t>2010-date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B259D">
        <w:rPr>
          <w:rFonts w:ascii="Arial" w:hAnsi="Arial"/>
          <w:i/>
          <w:sz w:val="22"/>
        </w:rPr>
        <w:t>Director</w:t>
      </w:r>
      <w:r>
        <w:rPr>
          <w:rFonts w:ascii="Arial" w:hAnsi="Arial"/>
          <w:sz w:val="22"/>
        </w:rPr>
        <w:t>, Center for Cellular Reprogramming, University of Florida McKnight Brain Institute</w:t>
      </w:r>
    </w:p>
    <w:p w:rsidR="00C953C7" w:rsidRDefault="00C953C7" w:rsidP="00C953C7">
      <w:pPr>
        <w:ind w:right="101"/>
        <w:jc w:val="both"/>
        <w:rPr>
          <w:rFonts w:ascii="Arial" w:hAnsi="Arial"/>
          <w:b/>
          <w:spacing w:val="6"/>
          <w:sz w:val="22"/>
        </w:rPr>
      </w:pPr>
      <w:r>
        <w:rPr>
          <w:rFonts w:ascii="Arial" w:hAnsi="Arial"/>
          <w:sz w:val="22"/>
        </w:rPr>
        <w:t>2010-date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Visiting Professor</w:t>
      </w:r>
      <w:r>
        <w:rPr>
          <w:rFonts w:ascii="Arial" w:hAnsi="Arial"/>
          <w:sz w:val="22"/>
        </w:rPr>
        <w:t>, Institute for integrated Cell-Material Sciences (</w:t>
      </w:r>
      <w:proofErr w:type="spellStart"/>
      <w:r>
        <w:rPr>
          <w:rFonts w:ascii="Arial" w:hAnsi="Arial"/>
          <w:sz w:val="22"/>
        </w:rPr>
        <w:t>iCeMS</w:t>
      </w:r>
      <w:proofErr w:type="spellEnd"/>
      <w:r>
        <w:rPr>
          <w:rFonts w:ascii="Arial" w:hAnsi="Arial"/>
          <w:sz w:val="22"/>
        </w:rPr>
        <w:t>), Kyoto University</w:t>
      </w:r>
    </w:p>
    <w:p w:rsidR="00522B78" w:rsidRDefault="00522B78" w:rsidP="00CA31EB">
      <w:pPr>
        <w:ind w:right="101"/>
        <w:jc w:val="both"/>
        <w:rPr>
          <w:rFonts w:ascii="Arial" w:hAnsi="Arial"/>
          <w:b/>
          <w:spacing w:val="6"/>
          <w:sz w:val="22"/>
        </w:rPr>
      </w:pPr>
    </w:p>
    <w:p w:rsidR="00C01940" w:rsidRDefault="00C01940" w:rsidP="00CA31EB">
      <w:pPr>
        <w:ind w:right="101"/>
        <w:jc w:val="both"/>
        <w:rPr>
          <w:rFonts w:ascii="Arial" w:hAnsi="Arial"/>
          <w:b/>
          <w:spacing w:val="6"/>
          <w:sz w:val="22"/>
          <w:u w:val="single"/>
        </w:rPr>
      </w:pPr>
      <w:r w:rsidRPr="00302771">
        <w:rPr>
          <w:rFonts w:ascii="Arial" w:hAnsi="Arial"/>
          <w:b/>
          <w:spacing w:val="6"/>
          <w:sz w:val="22"/>
        </w:rPr>
        <w:t xml:space="preserve">B. Selected </w:t>
      </w:r>
      <w:r>
        <w:rPr>
          <w:rFonts w:ascii="Arial" w:hAnsi="Arial"/>
          <w:b/>
          <w:spacing w:val="6"/>
          <w:sz w:val="22"/>
        </w:rPr>
        <w:t xml:space="preserve">recent </w:t>
      </w:r>
      <w:r w:rsidRPr="00302771">
        <w:rPr>
          <w:rFonts w:ascii="Arial" w:hAnsi="Arial"/>
          <w:b/>
          <w:spacing w:val="6"/>
          <w:sz w:val="22"/>
        </w:rPr>
        <w:t>peer-reviewed publications</w:t>
      </w:r>
      <w:r w:rsidRPr="00302771">
        <w:rPr>
          <w:rFonts w:ascii="Arial" w:hAnsi="Arial"/>
          <w:spacing w:val="6"/>
          <w:sz w:val="22"/>
        </w:rPr>
        <w:t xml:space="preserve"> (from total </w:t>
      </w:r>
      <w:r>
        <w:rPr>
          <w:rFonts w:ascii="Arial" w:hAnsi="Arial"/>
          <w:spacing w:val="6"/>
          <w:sz w:val="22"/>
        </w:rPr>
        <w:t>9</w:t>
      </w:r>
      <w:r w:rsidR="00370C13">
        <w:rPr>
          <w:rFonts w:ascii="Arial" w:hAnsi="Arial"/>
          <w:spacing w:val="6"/>
          <w:sz w:val="22"/>
        </w:rPr>
        <w:t>8</w:t>
      </w:r>
      <w:r w:rsidRPr="00302771">
        <w:rPr>
          <w:rFonts w:ascii="Arial" w:hAnsi="Arial"/>
          <w:spacing w:val="6"/>
          <w:sz w:val="22"/>
        </w:rPr>
        <w:t>) (in chronological order)</w:t>
      </w:r>
    </w:p>
    <w:p w:rsidR="00C01940" w:rsidRPr="00BD338A" w:rsidRDefault="00C01940" w:rsidP="00CA31EB">
      <w:pPr>
        <w:ind w:right="101"/>
        <w:jc w:val="both"/>
        <w:rPr>
          <w:rFonts w:ascii="Arial" w:hAnsi="Arial"/>
          <w:b/>
          <w:color w:val="000000"/>
          <w:sz w:val="12"/>
          <w:szCs w:val="12"/>
          <w:u w:val="single"/>
        </w:rPr>
      </w:pPr>
    </w:p>
    <w:p w:rsidR="00C01940" w:rsidRDefault="00C01940" w:rsidP="00CA31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Kawasome H, </w:t>
      </w:r>
      <w:proofErr w:type="spellStart"/>
      <w:r>
        <w:rPr>
          <w:rFonts w:ascii="Arial" w:hAnsi="Arial"/>
          <w:sz w:val="22"/>
        </w:rPr>
        <w:t>Papst</w:t>
      </w:r>
      <w:proofErr w:type="spellEnd"/>
      <w:r>
        <w:rPr>
          <w:rFonts w:ascii="Arial" w:hAnsi="Arial"/>
          <w:position w:val="6"/>
          <w:sz w:val="22"/>
        </w:rPr>
        <w:t xml:space="preserve"> </w:t>
      </w:r>
      <w:r>
        <w:rPr>
          <w:rFonts w:ascii="Arial" w:hAnsi="Arial"/>
          <w:sz w:val="22"/>
        </w:rPr>
        <w:t>P, Webb S, Keller</w:t>
      </w:r>
      <w:r>
        <w:rPr>
          <w:rFonts w:ascii="Arial" w:hAnsi="Arial"/>
          <w:position w:val="6"/>
          <w:sz w:val="22"/>
        </w:rPr>
        <w:t xml:space="preserve"> </w:t>
      </w:r>
      <w:r>
        <w:rPr>
          <w:rFonts w:ascii="Arial" w:hAnsi="Arial"/>
          <w:sz w:val="22"/>
        </w:rPr>
        <w:t xml:space="preserve">GM, Johnson GL, Gelfand EW, </w:t>
      </w:r>
      <w:r>
        <w:rPr>
          <w:rFonts w:ascii="Arial" w:hAnsi="Arial"/>
          <w:b/>
          <w:sz w:val="22"/>
          <w:u w:val="single"/>
        </w:rPr>
        <w:t>Terada N</w:t>
      </w:r>
      <w:r>
        <w:rPr>
          <w:rFonts w:ascii="Arial" w:hAnsi="Arial"/>
          <w:sz w:val="22"/>
        </w:rPr>
        <w:t>:</w:t>
      </w:r>
    </w:p>
    <w:p w:rsidR="00C01940" w:rsidRDefault="00C01940" w:rsidP="00CA31E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Targeted disruption of p70</w:t>
      </w:r>
      <w:r>
        <w:rPr>
          <w:rFonts w:ascii="Arial" w:hAnsi="Arial"/>
          <w:sz w:val="22"/>
          <w:vertAlign w:val="superscript"/>
        </w:rPr>
        <w:t>s6k</w:t>
      </w:r>
      <w:r>
        <w:rPr>
          <w:rFonts w:ascii="Arial" w:hAnsi="Arial"/>
          <w:sz w:val="22"/>
        </w:rPr>
        <w:t xml:space="preserve"> defines its role in protein synthesis and </w:t>
      </w:r>
      <w:proofErr w:type="spellStart"/>
      <w:r>
        <w:rPr>
          <w:rFonts w:ascii="Arial" w:hAnsi="Arial"/>
          <w:sz w:val="22"/>
        </w:rPr>
        <w:t>rapamycin</w:t>
      </w:r>
      <w:proofErr w:type="spellEnd"/>
      <w:r>
        <w:rPr>
          <w:rFonts w:ascii="Arial" w:hAnsi="Arial"/>
          <w:sz w:val="22"/>
        </w:rPr>
        <w:t xml:space="preserve"> sensitivity.</w:t>
      </w:r>
    </w:p>
    <w:p w:rsidR="00C01940" w:rsidRPr="006874C3" w:rsidRDefault="00C01940" w:rsidP="00CA31EB">
      <w:pPr>
        <w:tabs>
          <w:tab w:val="left" w:pos="1440"/>
          <w:tab w:val="left" w:pos="180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2"/>
        </w:rPr>
        <w:t>Proc. Natl. Acad. Sci. USA.</w:t>
      </w:r>
      <w:r>
        <w:rPr>
          <w:rFonts w:ascii="Arial" w:hAnsi="Arial"/>
          <w:sz w:val="22"/>
        </w:rPr>
        <w:t xml:space="preserve"> 95:5033-5038, 1998</w:t>
      </w:r>
      <w:r w:rsidR="006874C3">
        <w:rPr>
          <w:rFonts w:ascii="Arial" w:hAnsi="Arial"/>
          <w:sz w:val="22"/>
        </w:rPr>
        <w:t xml:space="preserve">, </w:t>
      </w:r>
      <w:r w:rsidR="006874C3" w:rsidRPr="006874C3">
        <w:rPr>
          <w:rStyle w:val="pmcid"/>
          <w:rFonts w:ascii="Arial" w:hAnsi="Arial" w:cs="Arial"/>
          <w:sz w:val="22"/>
          <w:szCs w:val="22"/>
        </w:rPr>
        <w:t>PMCID: PMC20208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0790"/>
      </w:tblGrid>
      <w:tr w:rsidR="00C01940">
        <w:trPr>
          <w:cantSplit/>
          <w:trHeight w:val="639"/>
        </w:trPr>
        <w:tc>
          <w:tcPr>
            <w:tcW w:w="10790" w:type="dxa"/>
          </w:tcPr>
          <w:p w:rsidR="00C01940" w:rsidRDefault="00C01940" w:rsidP="00EC42F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Papst</w:t>
            </w:r>
            <w:proofErr w:type="spellEnd"/>
            <w:r>
              <w:rPr>
                <w:rFonts w:ascii="Arial" w:hAnsi="Arial"/>
                <w:sz w:val="22"/>
              </w:rPr>
              <w:t xml:space="preserve"> P, Sugiyama H, </w:t>
            </w:r>
            <w:proofErr w:type="spellStart"/>
            <w:r>
              <w:rPr>
                <w:rFonts w:ascii="Arial" w:hAnsi="Arial"/>
                <w:sz w:val="22"/>
              </w:rPr>
              <w:t>Nagasawa</w:t>
            </w:r>
            <w:proofErr w:type="spellEnd"/>
            <w:r>
              <w:rPr>
                <w:rFonts w:ascii="Arial" w:hAnsi="Arial"/>
                <w:sz w:val="22"/>
              </w:rPr>
              <w:t xml:space="preserve"> M, Lucas JJ, </w:t>
            </w:r>
            <w:proofErr w:type="spellStart"/>
            <w:r>
              <w:rPr>
                <w:rFonts w:ascii="Arial" w:hAnsi="Arial"/>
                <w:sz w:val="22"/>
              </w:rPr>
              <w:t>Maller</w:t>
            </w:r>
            <w:proofErr w:type="spellEnd"/>
            <w:r>
              <w:rPr>
                <w:rFonts w:ascii="Arial" w:hAnsi="Arial"/>
                <w:sz w:val="22"/>
              </w:rPr>
              <w:t xml:space="preserve"> JL,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z w:val="22"/>
              </w:rPr>
              <w:t>:</w:t>
            </w:r>
          </w:p>
          <w:p w:rsidR="00C01940" w:rsidRDefault="00C01940" w:rsidP="00EC42FA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Cdc2-cyclin B </w:t>
            </w:r>
            <w:proofErr w:type="spellStart"/>
            <w:r>
              <w:rPr>
                <w:rFonts w:ascii="Arial" w:hAnsi="Arial"/>
                <w:sz w:val="22"/>
              </w:rPr>
              <w:t>phosphorylates</w:t>
            </w:r>
            <w:proofErr w:type="spellEnd"/>
            <w:r>
              <w:rPr>
                <w:rFonts w:ascii="Arial" w:hAnsi="Arial"/>
                <w:sz w:val="22"/>
              </w:rPr>
              <w:t xml:space="preserve"> p70 S6 </w:t>
            </w:r>
            <w:proofErr w:type="spellStart"/>
            <w:r>
              <w:rPr>
                <w:rFonts w:ascii="Arial" w:hAnsi="Arial"/>
                <w:sz w:val="22"/>
              </w:rPr>
              <w:t>kinase</w:t>
            </w:r>
            <w:proofErr w:type="spellEnd"/>
            <w:r>
              <w:rPr>
                <w:rFonts w:ascii="Arial" w:hAnsi="Arial"/>
                <w:sz w:val="22"/>
              </w:rPr>
              <w:t xml:space="preserve"> on Ser</w:t>
            </w:r>
            <w:r>
              <w:rPr>
                <w:rFonts w:ascii="Arial" w:hAnsi="Arial"/>
                <w:sz w:val="22"/>
                <w:vertAlign w:val="superscript"/>
              </w:rPr>
              <w:t>411</w:t>
            </w:r>
            <w:r>
              <w:rPr>
                <w:rFonts w:ascii="Arial" w:hAnsi="Arial"/>
                <w:sz w:val="22"/>
              </w:rPr>
              <w:t xml:space="preserve"> at mitosis.</w:t>
            </w:r>
          </w:p>
          <w:p w:rsidR="00C01940" w:rsidRDefault="00C01940" w:rsidP="00EC42FA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J. Biol. Chem. </w:t>
            </w:r>
            <w:r>
              <w:rPr>
                <w:rFonts w:ascii="Arial" w:hAnsi="Arial"/>
                <w:sz w:val="22"/>
              </w:rPr>
              <w:t>273:15077-15084, 1998</w:t>
            </w:r>
            <w:r w:rsidR="006874C3">
              <w:rPr>
                <w:rFonts w:ascii="Arial" w:hAnsi="Arial"/>
                <w:sz w:val="22"/>
              </w:rPr>
              <w:t xml:space="preserve">, </w:t>
            </w:r>
            <w:r w:rsidR="006874C3" w:rsidRPr="006874C3">
              <w:rPr>
                <w:rStyle w:val="pmid1"/>
                <w:rFonts w:ascii="Arial" w:hAnsi="Arial" w:cs="Arial"/>
                <w:sz w:val="22"/>
                <w:szCs w:val="22"/>
              </w:rPr>
              <w:t>PMID: 9614117</w:t>
            </w:r>
          </w:p>
        </w:tc>
      </w:tr>
      <w:tr w:rsidR="00C01940">
        <w:trPr>
          <w:cantSplit/>
          <w:trHeight w:val="639"/>
        </w:trPr>
        <w:tc>
          <w:tcPr>
            <w:tcW w:w="10790" w:type="dxa"/>
          </w:tcPr>
          <w:p w:rsidR="00C01940" w:rsidRDefault="00C01940" w:rsidP="00EC42F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Iiboshi</w:t>
            </w:r>
            <w:proofErr w:type="spellEnd"/>
            <w:r>
              <w:rPr>
                <w:rFonts w:ascii="Arial" w:hAnsi="Arial"/>
                <w:sz w:val="22"/>
              </w:rPr>
              <w:t xml:space="preserve"> Y, </w:t>
            </w:r>
            <w:proofErr w:type="spellStart"/>
            <w:r>
              <w:rPr>
                <w:rFonts w:ascii="Arial" w:hAnsi="Arial"/>
                <w:sz w:val="22"/>
              </w:rPr>
              <w:t>Papst</w:t>
            </w:r>
            <w:proofErr w:type="spellEnd"/>
            <w:r>
              <w:rPr>
                <w:rFonts w:ascii="Arial" w:hAnsi="Arial"/>
                <w:position w:val="6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PJ, Kawasome H, Hosoi H, Abraham RT, Houghton PJ,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z w:val="22"/>
              </w:rPr>
              <w:t>:</w:t>
            </w:r>
          </w:p>
          <w:p w:rsidR="00C01940" w:rsidRDefault="00C01940" w:rsidP="00EC42FA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Amino acid-dependent control of p70</w:t>
            </w:r>
            <w:r>
              <w:rPr>
                <w:rFonts w:ascii="Arial" w:hAnsi="Arial"/>
                <w:sz w:val="22"/>
                <w:vertAlign w:val="superscript"/>
              </w:rPr>
              <w:t>s6k</w:t>
            </w:r>
            <w:r>
              <w:rPr>
                <w:rFonts w:ascii="Arial" w:hAnsi="Arial"/>
                <w:sz w:val="22"/>
              </w:rPr>
              <w:t xml:space="preserve">: Involvement of </w:t>
            </w:r>
            <w:proofErr w:type="spellStart"/>
            <w:r>
              <w:rPr>
                <w:rFonts w:ascii="Arial" w:hAnsi="Arial"/>
                <w:sz w:val="22"/>
              </w:rPr>
              <w:t>tRNA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aminoacylation</w:t>
            </w:r>
            <w:proofErr w:type="spellEnd"/>
            <w:r>
              <w:rPr>
                <w:rFonts w:ascii="Arial" w:hAnsi="Arial"/>
                <w:sz w:val="22"/>
              </w:rPr>
              <w:t xml:space="preserve"> in the regulation</w:t>
            </w:r>
          </w:p>
          <w:p w:rsidR="00C01940" w:rsidRPr="006874C3" w:rsidRDefault="00C01940" w:rsidP="00EC42FA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J. Biol. Chem.</w:t>
            </w:r>
            <w:r>
              <w:rPr>
                <w:rFonts w:ascii="Arial" w:hAnsi="Arial"/>
                <w:sz w:val="22"/>
              </w:rPr>
              <w:t xml:space="preserve"> 274:1092-1099, 1999</w:t>
            </w:r>
            <w:r w:rsidR="006874C3">
              <w:rPr>
                <w:rFonts w:ascii="Arial" w:hAnsi="Arial"/>
                <w:sz w:val="22"/>
              </w:rPr>
              <w:t xml:space="preserve">, </w:t>
            </w:r>
            <w:r w:rsidR="006874C3" w:rsidRPr="006874C3">
              <w:rPr>
                <w:rFonts w:ascii="Arial" w:hAnsi="Arial" w:cs="Arial"/>
                <w:sz w:val="22"/>
                <w:szCs w:val="22"/>
              </w:rPr>
              <w:t>PMID: 9873056</w:t>
            </w:r>
          </w:p>
        </w:tc>
      </w:tr>
      <w:tr w:rsidR="00C01940">
        <w:trPr>
          <w:cantSplit/>
          <w:trHeight w:val="594"/>
        </w:trPr>
        <w:tc>
          <w:tcPr>
            <w:tcW w:w="10790" w:type="dxa"/>
          </w:tcPr>
          <w:p w:rsidR="00C01940" w:rsidRDefault="00C01940" w:rsidP="00EC42FA">
            <w:pPr>
              <w:ind w:right="1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Minamino</w:t>
            </w:r>
            <w:proofErr w:type="spellEnd"/>
            <w:r>
              <w:rPr>
                <w:rFonts w:ascii="Arial" w:hAnsi="Arial"/>
                <w:sz w:val="22"/>
              </w:rPr>
              <w:t xml:space="preserve"> T, </w:t>
            </w:r>
            <w:proofErr w:type="spellStart"/>
            <w:r>
              <w:rPr>
                <w:rFonts w:ascii="Arial" w:hAnsi="Arial"/>
                <w:sz w:val="22"/>
              </w:rPr>
              <w:t>Yujiri</w:t>
            </w:r>
            <w:proofErr w:type="spellEnd"/>
            <w:r>
              <w:rPr>
                <w:rFonts w:ascii="Arial" w:hAnsi="Arial"/>
                <w:sz w:val="22"/>
              </w:rPr>
              <w:t xml:space="preserve"> T, </w:t>
            </w:r>
            <w:proofErr w:type="spellStart"/>
            <w:r>
              <w:rPr>
                <w:rFonts w:ascii="Arial" w:hAnsi="Arial"/>
                <w:sz w:val="22"/>
              </w:rPr>
              <w:t>Papst</w:t>
            </w:r>
            <w:proofErr w:type="spellEnd"/>
            <w:r>
              <w:rPr>
                <w:rFonts w:ascii="Arial" w:hAnsi="Arial"/>
                <w:position w:val="6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PJ, Chan ED, Johnson GL,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z w:val="22"/>
              </w:rPr>
              <w:t>:</w:t>
            </w:r>
          </w:p>
          <w:p w:rsidR="00C01940" w:rsidRDefault="00C01940" w:rsidP="00EC42FA">
            <w:pPr>
              <w:ind w:left="360" w:right="1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MEKK1 suppresses oxidative stress-induced apoptosis of embryonic stem cell-derived cardiac </w:t>
            </w:r>
            <w:proofErr w:type="spellStart"/>
            <w:r>
              <w:rPr>
                <w:rFonts w:ascii="Arial" w:hAnsi="Arial"/>
                <w:sz w:val="22"/>
              </w:rPr>
              <w:t>myocytes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C01940" w:rsidRDefault="00C01940" w:rsidP="00EC42FA">
            <w:pPr>
              <w:ind w:left="360" w:right="14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Proc. Natl. Acad. Sci. USA. </w:t>
            </w:r>
            <w:r>
              <w:rPr>
                <w:rFonts w:ascii="Arial" w:hAnsi="Arial"/>
                <w:sz w:val="22"/>
              </w:rPr>
              <w:t>96:15127-15132, 1999</w:t>
            </w:r>
            <w:r w:rsidR="006874C3">
              <w:rPr>
                <w:rFonts w:ascii="Arial" w:hAnsi="Arial"/>
                <w:sz w:val="22"/>
              </w:rPr>
              <w:t xml:space="preserve">, </w:t>
            </w:r>
            <w:r w:rsidR="006874C3" w:rsidRPr="006874C3">
              <w:rPr>
                <w:rStyle w:val="pmcid"/>
                <w:rFonts w:ascii="Arial" w:hAnsi="Arial" w:cs="Arial"/>
                <w:sz w:val="22"/>
                <w:szCs w:val="22"/>
              </w:rPr>
              <w:t>PMCID: PMC24784</w:t>
            </w:r>
          </w:p>
        </w:tc>
      </w:tr>
      <w:tr w:rsidR="00C01940">
        <w:trPr>
          <w:cantSplit/>
        </w:trPr>
        <w:tc>
          <w:tcPr>
            <w:tcW w:w="10790" w:type="dxa"/>
          </w:tcPr>
          <w:p w:rsidR="00C01940" w:rsidRDefault="00C01940" w:rsidP="00EC42FA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Harada H, Andersen J, Mann M,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Korsmeyer</w:t>
            </w:r>
            <w:proofErr w:type="spellEnd"/>
            <w:r>
              <w:rPr>
                <w:rFonts w:ascii="Arial" w:hAnsi="Arial"/>
                <w:sz w:val="22"/>
              </w:rPr>
              <w:t xml:space="preserve"> SJ</w:t>
            </w:r>
            <w:r>
              <w:rPr>
                <w:rFonts w:ascii="Arial" w:hAnsi="Arial"/>
                <w:snapToGrid w:val="0"/>
                <w:sz w:val="22"/>
              </w:rPr>
              <w:t>:</w:t>
            </w:r>
          </w:p>
          <w:p w:rsidR="00C01940" w:rsidRDefault="00C01940" w:rsidP="00EC42FA">
            <w:pPr>
              <w:ind w:left="37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P70S6 </w:t>
            </w:r>
            <w:proofErr w:type="spellStart"/>
            <w:r>
              <w:rPr>
                <w:rFonts w:ascii="Arial" w:hAnsi="Arial"/>
                <w:sz w:val="22"/>
              </w:rPr>
              <w:t>kinase</w:t>
            </w:r>
            <w:proofErr w:type="spellEnd"/>
            <w:r>
              <w:rPr>
                <w:rFonts w:ascii="Arial" w:hAnsi="Arial"/>
                <w:sz w:val="22"/>
              </w:rPr>
              <w:t xml:space="preserve"> signals cell survival as well as growth, inactivating the pro-apoptotic molecule BAD</w:t>
            </w:r>
          </w:p>
          <w:p w:rsidR="00C01940" w:rsidRDefault="00C01940" w:rsidP="00EC42FA">
            <w:pPr>
              <w:ind w:left="37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22"/>
              </w:rPr>
              <w:t>Proc. Natl. Acad. Sci. USA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</w:rPr>
              <w:t>98:9666-9670, 2001</w:t>
            </w:r>
            <w:r w:rsidR="006874C3"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6874C3" w:rsidRPr="006874C3">
              <w:rPr>
                <w:rStyle w:val="pmcid"/>
                <w:rFonts w:ascii="Arial" w:hAnsi="Arial" w:cs="Arial"/>
                <w:sz w:val="22"/>
                <w:szCs w:val="18"/>
              </w:rPr>
              <w:t>PMCID: PMC55509</w:t>
            </w:r>
          </w:p>
        </w:tc>
      </w:tr>
      <w:tr w:rsidR="00C01940" w:rsidRPr="00156C72">
        <w:trPr>
          <w:cantSplit/>
        </w:trPr>
        <w:tc>
          <w:tcPr>
            <w:tcW w:w="10790" w:type="dxa"/>
          </w:tcPr>
          <w:p w:rsidR="00C01940" w:rsidRPr="00156C72" w:rsidRDefault="00C01940" w:rsidP="00EC42FA">
            <w:pPr>
              <w:rPr>
                <w:rFonts w:ascii="Arial" w:hAnsi="Arial"/>
                <w:i/>
                <w:snapToGrid w:val="0"/>
                <w:color w:val="000000"/>
              </w:rPr>
            </w:pPr>
            <w:proofErr w:type="spellStart"/>
            <w:r w:rsidRPr="00156C72">
              <w:rPr>
                <w:rFonts w:ascii="Arial" w:hAnsi="Arial"/>
                <w:i/>
                <w:color w:val="000000"/>
                <w:sz w:val="22"/>
              </w:rPr>
              <w:t>Minamino</w:t>
            </w:r>
            <w:proofErr w:type="spellEnd"/>
            <w:r w:rsidRPr="00156C72">
              <w:rPr>
                <w:rFonts w:ascii="Arial" w:hAnsi="Arial"/>
                <w:i/>
                <w:color w:val="000000"/>
                <w:sz w:val="22"/>
              </w:rPr>
              <w:t xml:space="preserve"> T, </w:t>
            </w:r>
            <w:proofErr w:type="spellStart"/>
            <w:r w:rsidRPr="00156C72">
              <w:rPr>
                <w:rFonts w:ascii="Arial" w:hAnsi="Arial"/>
                <w:i/>
                <w:color w:val="000000"/>
                <w:sz w:val="22"/>
              </w:rPr>
              <w:t>Yujiri</w:t>
            </w:r>
            <w:proofErr w:type="spellEnd"/>
            <w:r w:rsidRPr="00156C72">
              <w:rPr>
                <w:rFonts w:ascii="Arial" w:hAnsi="Arial"/>
                <w:i/>
                <w:color w:val="000000"/>
                <w:sz w:val="22"/>
              </w:rPr>
              <w:t xml:space="preserve"> T, </w:t>
            </w:r>
            <w:r w:rsidRPr="00156C72">
              <w:rPr>
                <w:rFonts w:ascii="Arial" w:hAnsi="Arial"/>
                <w:b/>
                <w:i/>
                <w:color w:val="000000"/>
                <w:sz w:val="22"/>
                <w:u w:val="single"/>
              </w:rPr>
              <w:t>Terada N</w:t>
            </w:r>
            <w:r w:rsidRPr="00156C72"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, </w:t>
            </w:r>
            <w:proofErr w:type="spellStart"/>
            <w:r w:rsidRPr="00156C72">
              <w:rPr>
                <w:rFonts w:ascii="Arial" w:hAnsi="Arial"/>
                <w:i/>
                <w:snapToGrid w:val="0"/>
                <w:color w:val="000000"/>
                <w:sz w:val="22"/>
              </w:rPr>
              <w:t>Taffet</w:t>
            </w:r>
            <w:proofErr w:type="spellEnd"/>
            <w:r w:rsidRPr="00156C72"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 GE, Michael LH, Johnson GL, Schneider MD:</w:t>
            </w:r>
          </w:p>
          <w:p w:rsidR="00C01940" w:rsidRPr="00156C72" w:rsidRDefault="00C01940" w:rsidP="00EC42FA">
            <w:pPr>
              <w:ind w:left="370"/>
              <w:rPr>
                <w:rFonts w:ascii="Arial" w:hAnsi="Arial"/>
                <w:i/>
                <w:color w:val="000000"/>
              </w:rPr>
            </w:pPr>
            <w:r w:rsidRPr="00156C72">
              <w:rPr>
                <w:rFonts w:ascii="Arial" w:hAnsi="Arial"/>
                <w:i/>
                <w:color w:val="000000"/>
                <w:sz w:val="22"/>
              </w:rPr>
              <w:t xml:space="preserve">MEKK1 is essential for cardiac hypertrophy and dysfunction induced by </w:t>
            </w:r>
            <w:proofErr w:type="spellStart"/>
            <w:r w:rsidRPr="00156C72">
              <w:rPr>
                <w:rFonts w:ascii="Arial" w:hAnsi="Arial"/>
                <w:i/>
                <w:color w:val="000000"/>
                <w:sz w:val="22"/>
              </w:rPr>
              <w:t>Gq</w:t>
            </w:r>
            <w:proofErr w:type="spellEnd"/>
            <w:r w:rsidRPr="00156C72">
              <w:rPr>
                <w:rFonts w:ascii="Arial" w:hAnsi="Arial"/>
                <w:i/>
                <w:color w:val="000000"/>
                <w:sz w:val="22"/>
              </w:rPr>
              <w:t>.</w:t>
            </w:r>
          </w:p>
          <w:p w:rsidR="00C01940" w:rsidRPr="00156C72" w:rsidRDefault="00C01940" w:rsidP="00EC42FA">
            <w:pPr>
              <w:ind w:left="370"/>
              <w:rPr>
                <w:rFonts w:ascii="Arial" w:hAnsi="Arial"/>
                <w:i/>
                <w:color w:val="000000"/>
              </w:rPr>
            </w:pPr>
            <w:r w:rsidRPr="00156C72">
              <w:rPr>
                <w:rFonts w:ascii="Arial" w:hAnsi="Arial"/>
                <w:b/>
                <w:i/>
                <w:color w:val="000000"/>
                <w:sz w:val="22"/>
              </w:rPr>
              <w:t>Proc. Natl. Acad. Sci. USA</w:t>
            </w:r>
            <w:r w:rsidR="008F0441" w:rsidRPr="00156C72">
              <w:rPr>
                <w:rFonts w:ascii="Arial" w:hAnsi="Arial"/>
                <w:i/>
                <w:snapToGrid w:val="0"/>
                <w:color w:val="000000"/>
                <w:sz w:val="22"/>
              </w:rPr>
              <w:t xml:space="preserve"> 99:3866-3871, 2002, </w:t>
            </w:r>
            <w:r w:rsidR="008F0441" w:rsidRPr="00156C72">
              <w:rPr>
                <w:rStyle w:val="pmcid"/>
                <w:rFonts w:ascii="Arial" w:hAnsi="Arial" w:cs="Arial"/>
                <w:i/>
                <w:sz w:val="22"/>
                <w:szCs w:val="18"/>
              </w:rPr>
              <w:t>PMCID: PMC122615</w:t>
            </w:r>
          </w:p>
        </w:tc>
      </w:tr>
      <w:tr w:rsidR="00C01940">
        <w:trPr>
          <w:cantSplit/>
        </w:trPr>
        <w:tc>
          <w:tcPr>
            <w:tcW w:w="10790" w:type="dxa"/>
          </w:tcPr>
          <w:p w:rsidR="00C01940" w:rsidRDefault="00C01940" w:rsidP="00EC42FA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z w:val="22"/>
              </w:rPr>
              <w:t xml:space="preserve">Oka M, </w:t>
            </w:r>
            <w:proofErr w:type="spellStart"/>
            <w:r>
              <w:rPr>
                <w:rFonts w:ascii="Arial" w:hAnsi="Arial"/>
                <w:sz w:val="22"/>
              </w:rPr>
              <w:t>Tagoku</w:t>
            </w:r>
            <w:proofErr w:type="spellEnd"/>
            <w:r>
              <w:rPr>
                <w:rFonts w:ascii="Arial" w:hAnsi="Arial"/>
                <w:sz w:val="22"/>
              </w:rPr>
              <w:t xml:space="preserve"> K, Russell T, Nakano Y, Hamazaki T, Meyer EM, Yokota T,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napToGrid w:val="0"/>
                <w:sz w:val="22"/>
              </w:rPr>
              <w:t>:</w:t>
            </w:r>
          </w:p>
          <w:p w:rsidR="00C01940" w:rsidRDefault="00C01940" w:rsidP="00EC42FA">
            <w:pPr>
              <w:ind w:left="370"/>
              <w:rPr>
                <w:rFonts w:ascii="Arial" w:hAnsi="Arial"/>
                <w:b/>
                <w:i/>
                <w:snapToGrid w:val="0"/>
              </w:rPr>
            </w:pPr>
            <w:r>
              <w:rPr>
                <w:rFonts w:ascii="Arial" w:hAnsi="Arial"/>
                <w:sz w:val="22"/>
              </w:rPr>
              <w:t>CD9 is associated with leukemia inhibitory factor-mediated maintenance of embryonic stem cells</w:t>
            </w:r>
            <w:r>
              <w:rPr>
                <w:rFonts w:ascii="Arial" w:hAnsi="Arial"/>
                <w:b/>
                <w:i/>
                <w:snapToGrid w:val="0"/>
                <w:sz w:val="22"/>
              </w:rPr>
              <w:t xml:space="preserve"> </w:t>
            </w:r>
          </w:p>
          <w:p w:rsidR="00C01940" w:rsidRDefault="00C01940" w:rsidP="00EC42FA">
            <w:pPr>
              <w:ind w:left="37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Mol. Biol. Cell</w:t>
            </w:r>
            <w:r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</w:rPr>
              <w:t>13:1274-1281, 2002</w:t>
            </w:r>
            <w:r w:rsidR="006874C3"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6874C3" w:rsidRPr="006874C3">
              <w:rPr>
                <w:rFonts w:ascii="Arial" w:hAnsi="Arial" w:cs="Arial"/>
                <w:color w:val="000000"/>
                <w:sz w:val="22"/>
                <w:szCs w:val="22"/>
              </w:rPr>
              <w:t>PMCID: PMC102268</w:t>
            </w:r>
          </w:p>
        </w:tc>
      </w:tr>
      <w:tr w:rsidR="00C01940">
        <w:trPr>
          <w:cantSplit/>
        </w:trPr>
        <w:tc>
          <w:tcPr>
            <w:tcW w:w="10790" w:type="dxa"/>
          </w:tcPr>
          <w:p w:rsidR="00C01940" w:rsidRDefault="00C01940" w:rsidP="00EC42FA">
            <w:pPr>
              <w:ind w:left="374" w:hanging="37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Terada N,</w:t>
            </w:r>
            <w:r>
              <w:rPr>
                <w:rFonts w:ascii="Arial" w:hAnsi="Arial"/>
                <w:sz w:val="22"/>
              </w:rPr>
              <w:t xml:space="preserve"> Hamazaki T, Oka M, </w:t>
            </w:r>
            <w:proofErr w:type="spellStart"/>
            <w:r>
              <w:rPr>
                <w:rFonts w:ascii="Arial" w:hAnsi="Arial"/>
                <w:sz w:val="22"/>
              </w:rPr>
              <w:t>Hoki</w:t>
            </w:r>
            <w:proofErr w:type="spellEnd"/>
            <w:r>
              <w:rPr>
                <w:rFonts w:ascii="Arial" w:hAnsi="Arial"/>
                <w:sz w:val="22"/>
              </w:rPr>
              <w:t xml:space="preserve"> M, </w:t>
            </w:r>
            <w:proofErr w:type="spellStart"/>
            <w:r>
              <w:rPr>
                <w:rFonts w:ascii="Arial" w:hAnsi="Arial"/>
                <w:sz w:val="22"/>
              </w:rPr>
              <w:t>Mastalerz</w:t>
            </w:r>
            <w:proofErr w:type="spellEnd"/>
            <w:r>
              <w:rPr>
                <w:rFonts w:ascii="Arial" w:hAnsi="Arial"/>
                <w:sz w:val="22"/>
              </w:rPr>
              <w:t xml:space="preserve"> D, Nakano Y, Meyer E, Morel L, Petersen BE, Scott EW: </w:t>
            </w:r>
          </w:p>
          <w:p w:rsidR="00C01940" w:rsidRDefault="00C01940" w:rsidP="00EC42FA">
            <w:pPr>
              <w:ind w:left="374" w:hanging="1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Bone marrow cells adopt the phenotype of other cells by spontaneous cell fusion.</w:t>
            </w:r>
          </w:p>
          <w:p w:rsidR="00C01940" w:rsidRDefault="00C01940" w:rsidP="00EC42FA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    Nature </w:t>
            </w:r>
            <w:r>
              <w:rPr>
                <w:rFonts w:ascii="Arial" w:hAnsi="Arial"/>
                <w:sz w:val="22"/>
              </w:rPr>
              <w:t>416:542-545, 2002</w:t>
            </w:r>
            <w:r w:rsidR="006874C3">
              <w:rPr>
                <w:rFonts w:ascii="Arial" w:hAnsi="Arial"/>
                <w:sz w:val="22"/>
              </w:rPr>
              <w:t xml:space="preserve">, </w:t>
            </w:r>
            <w:r w:rsidR="006874C3" w:rsidRPr="006874C3">
              <w:rPr>
                <w:rStyle w:val="rprtid1"/>
                <w:rFonts w:ascii="Arial" w:hAnsi="Arial" w:cs="Arial"/>
                <w:color w:val="auto"/>
                <w:sz w:val="22"/>
                <w:szCs w:val="22"/>
              </w:rPr>
              <w:t>PMID: 11932747</w:t>
            </w:r>
            <w:r w:rsidRPr="006874C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01940">
        <w:trPr>
          <w:cantSplit/>
          <w:trHeight w:val="657"/>
        </w:trPr>
        <w:tc>
          <w:tcPr>
            <w:tcW w:w="10790" w:type="dxa"/>
          </w:tcPr>
          <w:p w:rsidR="00C01940" w:rsidRDefault="00C01940" w:rsidP="00EC42FA">
            <w:pPr>
              <w:pStyle w:val="BodyTextIndent2"/>
              <w:spacing w:after="0" w:line="240" w:lineRule="auto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Hamazaki T,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Oka</w:t>
              </w:r>
            </w:smartTag>
            <w:r>
              <w:rPr>
                <w:rFonts w:ascii="Arial" w:hAnsi="Arial"/>
                <w:sz w:val="22"/>
              </w:rPr>
              <w:t xml:space="preserve"> M, Yamanaka S,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napToGrid w:val="0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C01940" w:rsidRDefault="00C01940" w:rsidP="00EC42FA">
            <w:pPr>
              <w:pStyle w:val="BodyTextIndent2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Aggregation of embryonic stem cells induces </w:t>
            </w:r>
            <w:proofErr w:type="spellStart"/>
            <w:r>
              <w:rPr>
                <w:rFonts w:ascii="Arial" w:hAnsi="Arial"/>
                <w:sz w:val="22"/>
              </w:rPr>
              <w:t>Nanog</w:t>
            </w:r>
            <w:proofErr w:type="spellEnd"/>
            <w:r>
              <w:rPr>
                <w:rFonts w:ascii="Arial" w:hAnsi="Arial"/>
                <w:sz w:val="22"/>
              </w:rPr>
              <w:t xml:space="preserve"> repression and primitive endoderm differentiation.</w:t>
            </w:r>
          </w:p>
          <w:p w:rsidR="00C01940" w:rsidRDefault="00C01940" w:rsidP="00EC42FA">
            <w:pPr>
              <w:pStyle w:val="BodyTextIndent2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22"/>
              </w:rPr>
              <w:t>J. Cell Sci.</w:t>
            </w:r>
            <w:r>
              <w:rPr>
                <w:rFonts w:ascii="Arial" w:hAnsi="Arial"/>
                <w:sz w:val="22"/>
              </w:rPr>
              <w:t xml:space="preserve"> 117:5681-5686, 2004</w:t>
            </w:r>
            <w:r w:rsidR="006874C3">
              <w:rPr>
                <w:rFonts w:ascii="Arial" w:hAnsi="Arial"/>
                <w:sz w:val="22"/>
              </w:rPr>
              <w:t xml:space="preserve">, </w:t>
            </w:r>
            <w:r w:rsidR="006874C3" w:rsidRPr="006874C3">
              <w:rPr>
                <w:rStyle w:val="pmid1"/>
                <w:rFonts w:ascii="Arial" w:hAnsi="Arial" w:cs="Arial"/>
                <w:sz w:val="22"/>
                <w:szCs w:val="22"/>
              </w:rPr>
              <w:t>PMID: 15494369</w:t>
            </w:r>
          </w:p>
        </w:tc>
      </w:tr>
      <w:tr w:rsidR="00C01940">
        <w:trPr>
          <w:cantSplit/>
          <w:trHeight w:val="549"/>
        </w:trPr>
        <w:tc>
          <w:tcPr>
            <w:tcW w:w="10790" w:type="dxa"/>
          </w:tcPr>
          <w:p w:rsidR="00C01940" w:rsidRDefault="00C01940" w:rsidP="00EC42FA">
            <w:pPr>
              <w:pStyle w:val="BodyTextIndent2"/>
              <w:spacing w:after="0" w:line="240" w:lineRule="auto"/>
              <w:ind w:hanging="360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Oka</w:t>
              </w:r>
            </w:smartTag>
            <w:r>
              <w:rPr>
                <w:rFonts w:ascii="Arial" w:hAnsi="Arial"/>
                <w:sz w:val="22"/>
              </w:rPr>
              <w:t xml:space="preserve"> M, Meacham AM, Hamazaki T, Rodic N, Chang L-J, </w:t>
            </w:r>
            <w:r>
              <w:rPr>
                <w:rFonts w:ascii="Arial" w:hAnsi="Arial"/>
                <w:b/>
                <w:sz w:val="22"/>
                <w:u w:val="single"/>
              </w:rPr>
              <w:t>Terada N</w:t>
            </w:r>
            <w:r>
              <w:rPr>
                <w:rFonts w:ascii="Arial" w:hAnsi="Arial"/>
                <w:sz w:val="22"/>
              </w:rPr>
              <w:t xml:space="preserve">:   </w:t>
            </w:r>
          </w:p>
          <w:p w:rsidR="00C01940" w:rsidRPr="00C94CDB" w:rsidRDefault="00C01940" w:rsidP="00EC42FA">
            <w:pPr>
              <w:pStyle w:val="BodyTextIndent2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De novo DNA </w:t>
            </w:r>
            <w:proofErr w:type="spellStart"/>
            <w:r>
              <w:rPr>
                <w:rFonts w:ascii="Arial" w:hAnsi="Arial"/>
                <w:sz w:val="22"/>
              </w:rPr>
              <w:t>methyltransferases</w:t>
            </w:r>
            <w:proofErr w:type="spellEnd"/>
            <w:r>
              <w:rPr>
                <w:rFonts w:ascii="Arial" w:hAnsi="Arial"/>
                <w:sz w:val="22"/>
              </w:rPr>
              <w:t xml:space="preserve"> Dnmt3a and Dnmt3b primarily mediate the </w:t>
            </w:r>
            <w:proofErr w:type="spellStart"/>
            <w:r>
              <w:rPr>
                <w:rFonts w:ascii="Arial" w:hAnsi="Arial"/>
                <w:sz w:val="22"/>
              </w:rPr>
              <w:t>cytotoxic</w:t>
            </w:r>
            <w:proofErr w:type="spellEnd"/>
            <w:r>
              <w:rPr>
                <w:rFonts w:ascii="Arial" w:hAnsi="Arial"/>
                <w:sz w:val="22"/>
              </w:rPr>
              <w:t xml:space="preserve"> effect of 5-aza-2'-deoxycytidine. </w:t>
            </w:r>
          </w:p>
          <w:p w:rsidR="00C01940" w:rsidRDefault="00C01940" w:rsidP="00EC42FA">
            <w:pPr>
              <w:pStyle w:val="BodyTextIndent2"/>
              <w:spacing w:after="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 xml:space="preserve">      </w:t>
            </w:r>
            <w:proofErr w:type="spellStart"/>
            <w:r>
              <w:rPr>
                <w:rFonts w:ascii="Arial" w:hAnsi="Arial"/>
                <w:b/>
                <w:i/>
                <w:snapToGrid w:val="0"/>
                <w:sz w:val="22"/>
              </w:rPr>
              <w:t>Oncogene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24:3091-3099, 2005</w:t>
            </w:r>
            <w:r w:rsidR="006874C3"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6874C3" w:rsidRPr="006874C3">
              <w:rPr>
                <w:rStyle w:val="pmid1"/>
                <w:rFonts w:ascii="Arial" w:hAnsi="Arial" w:cs="Arial"/>
                <w:sz w:val="22"/>
                <w:szCs w:val="22"/>
              </w:rPr>
              <w:t>PMID: 16439359</w:t>
            </w:r>
          </w:p>
        </w:tc>
      </w:tr>
      <w:tr w:rsidR="00C01940">
        <w:trPr>
          <w:cantSplit/>
          <w:trHeight w:val="720"/>
        </w:trPr>
        <w:tc>
          <w:tcPr>
            <w:tcW w:w="10790" w:type="dxa"/>
          </w:tcPr>
          <w:p w:rsidR="00C01940" w:rsidRDefault="00C01940" w:rsidP="00EC42FA">
            <w:pPr>
              <w:ind w:left="360" w:hanging="360"/>
              <w:rPr>
                <w:rFonts w:ascii="Arial" w:hAnsi="Arial" w:cs="Arial"/>
                <w:snapToGrid w:val="0"/>
                <w:color w:val="000000"/>
              </w:rPr>
            </w:pP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Rodic N, Oka M, </w:t>
            </w:r>
            <w:r w:rsidRPr="00966462">
              <w:rPr>
                <w:rFonts w:ascii="Arial" w:hAnsi="Arial" w:cs="Arial"/>
                <w:sz w:val="22"/>
                <w:szCs w:val="22"/>
              </w:rPr>
              <w:t xml:space="preserve">Hamazaki T,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Murawski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</w:t>
            </w:r>
            <w:r w:rsidRPr="00966462">
              <w:rPr>
                <w:rFonts w:ascii="Arial" w:hAnsi="Arial" w:cs="Arial"/>
                <w:sz w:val="22"/>
                <w:szCs w:val="22"/>
              </w:rPr>
              <w:t xml:space="preserve">, Jorgensen M, </w:t>
            </w:r>
            <w:proofErr w:type="spellStart"/>
            <w:r w:rsidRPr="00966462">
              <w:rPr>
                <w:rFonts w:ascii="Arial" w:hAnsi="Arial" w:cs="Arial"/>
                <w:sz w:val="22"/>
                <w:szCs w:val="22"/>
              </w:rPr>
              <w:t>Maatouk</w:t>
            </w:r>
            <w:proofErr w:type="spellEnd"/>
            <w:r w:rsidRPr="0096646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966462">
              <w:rPr>
                <w:rFonts w:ascii="Arial" w:hAnsi="Arial" w:cs="Arial"/>
                <w:sz w:val="22"/>
                <w:szCs w:val="22"/>
              </w:rPr>
              <w:t>DM, Resnick</w:t>
            </w:r>
            <w:r w:rsidRPr="0096646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JL, Li E, </w:t>
            </w:r>
            <w:r w:rsidRPr="0096646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Terada N</w:t>
            </w:r>
            <w:r w:rsidRPr="009664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01940" w:rsidRPr="00966462" w:rsidRDefault="00C01940" w:rsidP="00EC42FA">
            <w:pPr>
              <w:ind w:left="360"/>
              <w:rPr>
                <w:rFonts w:ascii="Arial" w:hAnsi="Arial" w:cs="Arial"/>
                <w:snapToGrid w:val="0"/>
                <w:color w:val="000000"/>
              </w:rPr>
            </w:pPr>
            <w:r w:rsidRPr="00966462">
              <w:rPr>
                <w:rFonts w:ascii="Arial" w:hAnsi="Arial" w:cs="Arial"/>
                <w:sz w:val="22"/>
                <w:szCs w:val="22"/>
              </w:rPr>
              <w:t xml:space="preserve">DNA methylation is required for silencing of </w:t>
            </w:r>
            <w:r w:rsidRPr="00966462">
              <w:rPr>
                <w:rFonts w:ascii="Arial" w:hAnsi="Arial" w:cs="Arial"/>
                <w:i/>
                <w:sz w:val="22"/>
                <w:szCs w:val="22"/>
              </w:rPr>
              <w:t>Ant4</w:t>
            </w:r>
            <w:r w:rsidRPr="00966462">
              <w:rPr>
                <w:rFonts w:ascii="Arial" w:hAnsi="Arial" w:cs="Arial"/>
                <w:sz w:val="22"/>
                <w:szCs w:val="22"/>
              </w:rPr>
              <w:t xml:space="preserve">, an adenine nucleotide </w:t>
            </w:r>
            <w:proofErr w:type="spellStart"/>
            <w:r w:rsidRPr="00966462">
              <w:rPr>
                <w:rFonts w:ascii="Arial" w:hAnsi="Arial" w:cs="Arial"/>
                <w:sz w:val="22"/>
                <w:szCs w:val="22"/>
              </w:rPr>
              <w:t>translocase</w:t>
            </w:r>
            <w:proofErr w:type="spellEnd"/>
            <w:r w:rsidRPr="00966462">
              <w:rPr>
                <w:rFonts w:ascii="Arial" w:hAnsi="Arial" w:cs="Arial"/>
                <w:sz w:val="22"/>
                <w:szCs w:val="22"/>
              </w:rPr>
              <w:t xml:space="preserve"> selectively expressed in mouse embryonic stem cells and germ cells.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01940" w:rsidRDefault="00C01940" w:rsidP="00EC42FA">
            <w:pPr>
              <w:pStyle w:val="BodyTextIndent2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>Stem Cells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23:</w:t>
            </w:r>
            <w:r w:rsidRPr="00E17BA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1314-1323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, 2005</w:t>
            </w:r>
            <w:r w:rsidR="006874C3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r w:rsidR="006874C3" w:rsidRPr="006874C3">
              <w:rPr>
                <w:rStyle w:val="pmid1"/>
                <w:rFonts w:ascii="Arial" w:hAnsi="Arial" w:cs="Arial"/>
                <w:sz w:val="22"/>
                <w:szCs w:val="22"/>
              </w:rPr>
              <w:t>PMID: 16051982</w:t>
            </w:r>
          </w:p>
        </w:tc>
      </w:tr>
      <w:tr w:rsidR="00C01940" w:rsidRPr="009B5F2F">
        <w:trPr>
          <w:cantSplit/>
          <w:trHeight w:val="765"/>
        </w:trPr>
        <w:tc>
          <w:tcPr>
            <w:tcW w:w="10790" w:type="dxa"/>
          </w:tcPr>
          <w:p w:rsidR="00C01940" w:rsidRDefault="00C01940" w:rsidP="00EC42FA">
            <w:pPr>
              <w:adjustRightInd w:val="0"/>
              <w:ind w:left="360" w:hanging="360"/>
              <w:rPr>
                <w:rFonts w:ascii="Arial" w:eastAsia="MS Mincho" w:hAnsi="Arial" w:cs="Arial"/>
                <w:color w:val="000000"/>
                <w:lang w:eastAsia="ja-JP"/>
              </w:rPr>
            </w:pPr>
            <w:smartTag w:uri="urn:schemas-microsoft-com:office:smarttags" w:element="place">
              <w:r w:rsidRPr="009B5F2F">
                <w:rPr>
                  <w:rFonts w:ascii="Arial" w:eastAsia="MS Mincho" w:hAnsi="Arial" w:cs="Arial"/>
                  <w:color w:val="000000"/>
                  <w:sz w:val="22"/>
                  <w:szCs w:val="22"/>
                  <w:lang w:eastAsia="ja-JP"/>
                </w:rPr>
                <w:t>Oka</w:t>
              </w:r>
            </w:smartTag>
            <w:r w:rsidRPr="009B5F2F">
              <w:rPr>
                <w:rFonts w:ascii="Arial" w:eastAsia="MS Mincho" w:hAnsi="Arial" w:cs="Arial"/>
                <w:color w:val="000000"/>
                <w:sz w:val="22"/>
                <w:szCs w:val="22"/>
                <w:lang w:eastAsia="ja-JP"/>
              </w:rPr>
              <w:t xml:space="preserve"> M, Rodic N, Graddy J, Chang L-J, </w:t>
            </w:r>
            <w:r w:rsidRPr="009B5F2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  <w:u w:val="single"/>
                <w:lang w:eastAsia="ja-JP"/>
              </w:rPr>
              <w:t>Terada N</w:t>
            </w:r>
            <w:r w:rsidRPr="009B5F2F">
              <w:rPr>
                <w:rFonts w:ascii="Arial" w:eastAsia="MS Mincho" w:hAnsi="Arial" w:cs="Arial"/>
                <w:color w:val="000000"/>
                <w:sz w:val="22"/>
                <w:szCs w:val="22"/>
                <w:lang w:eastAsia="ja-JP"/>
              </w:rPr>
              <w:t xml:space="preserve">: </w:t>
            </w:r>
          </w:p>
          <w:p w:rsidR="00C01940" w:rsidRDefault="00C01940" w:rsidP="00EC42FA">
            <w:pPr>
              <w:adjustRightInd w:val="0"/>
              <w:ind w:left="360"/>
              <w:rPr>
                <w:rFonts w:ascii="Arial" w:eastAsia="MS Mincho" w:hAnsi="Arial" w:cs="Arial"/>
                <w:color w:val="000000"/>
                <w:lang w:eastAsia="ja-JP"/>
              </w:rPr>
            </w:pPr>
            <w:r w:rsidRPr="009B5F2F">
              <w:rPr>
                <w:rFonts w:ascii="Arial" w:eastAsia="MS Mincho" w:hAnsi="Arial" w:cs="Arial"/>
                <w:color w:val="000000"/>
                <w:sz w:val="22"/>
                <w:szCs w:val="22"/>
                <w:lang w:eastAsia="ja-JP"/>
              </w:rPr>
              <w:t>CpG sites pr</w:t>
            </w: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ja-JP"/>
              </w:rPr>
              <w:t>eferentially methylated by Dnmt</w:t>
            </w:r>
            <w:r w:rsidRPr="009B5F2F">
              <w:rPr>
                <w:rFonts w:ascii="Arial" w:eastAsia="MS Mincho" w:hAnsi="Arial" w:cs="Arial"/>
                <w:color w:val="000000"/>
                <w:sz w:val="22"/>
                <w:szCs w:val="22"/>
                <w:lang w:eastAsia="ja-JP"/>
              </w:rPr>
              <w:t xml:space="preserve">3a. </w:t>
            </w:r>
          </w:p>
          <w:p w:rsidR="00C01940" w:rsidRPr="009B5F2F" w:rsidRDefault="00C01940" w:rsidP="00EC42FA">
            <w:pPr>
              <w:adjustRightInd w:val="0"/>
              <w:ind w:left="360"/>
              <w:rPr>
                <w:rFonts w:ascii="Arial" w:eastAsia="MS Mincho" w:hAnsi="Arial" w:cs="Arial"/>
                <w:lang w:eastAsia="ja-JP"/>
              </w:rPr>
            </w:pPr>
            <w:r w:rsidRPr="0019161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J. Biol. Chem.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281:</w:t>
            </w:r>
            <w:r w:rsidRPr="007702C4">
              <w:rPr>
                <w:rFonts w:ascii="Arial" w:hAnsi="Arial" w:cs="Arial"/>
                <w:sz w:val="22"/>
                <w:szCs w:val="22"/>
              </w:rPr>
              <w:t>9901-9908</w:t>
            </w:r>
            <w:r w:rsidRPr="007702C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="006874C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874C3" w:rsidRPr="006874C3">
              <w:rPr>
                <w:rStyle w:val="pmid1"/>
                <w:rFonts w:ascii="Arial" w:hAnsi="Arial" w:cs="Arial"/>
                <w:sz w:val="22"/>
                <w:szCs w:val="22"/>
              </w:rPr>
              <w:t>PMID: 16439359</w:t>
            </w:r>
          </w:p>
        </w:tc>
      </w:tr>
      <w:tr w:rsidR="00C01940" w:rsidRPr="009B5F2F">
        <w:trPr>
          <w:cantSplit/>
          <w:trHeight w:val="540"/>
        </w:trPr>
        <w:tc>
          <w:tcPr>
            <w:tcW w:w="10790" w:type="dxa"/>
          </w:tcPr>
          <w:p w:rsidR="00C01940" w:rsidRPr="00966462" w:rsidRDefault="00C01940" w:rsidP="00EC42FA">
            <w:pPr>
              <w:rPr>
                <w:rFonts w:ascii="Arial" w:hAnsi="Arial" w:cs="Arial"/>
                <w:color w:val="000000"/>
              </w:rPr>
            </w:pP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Hamazaki T, Kehoe SM, Nakano T, </w:t>
            </w:r>
            <w:r w:rsidRPr="0096646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Terada N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C01940" w:rsidRPr="00966462" w:rsidRDefault="00C01940" w:rsidP="00EC42FA">
            <w:pPr>
              <w:ind w:left="370"/>
              <w:rPr>
                <w:rFonts w:ascii="Arial" w:hAnsi="Arial" w:cs="Arial"/>
                <w:color w:val="000000"/>
              </w:rPr>
            </w:pP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>The Grb2/</w:t>
            </w:r>
            <w:proofErr w:type="spellStart"/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>Mek</w:t>
            </w:r>
            <w:proofErr w:type="spellEnd"/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 pathway represses </w:t>
            </w:r>
            <w:proofErr w:type="spellStart"/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>Nanog</w:t>
            </w:r>
            <w:proofErr w:type="spellEnd"/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murine embryonic stem cells.</w:t>
            </w:r>
          </w:p>
          <w:p w:rsidR="00C01940" w:rsidRPr="009B5F2F" w:rsidRDefault="00C01940" w:rsidP="00EC42FA">
            <w:pPr>
              <w:adjustRightInd w:val="0"/>
              <w:ind w:left="360"/>
              <w:rPr>
                <w:rFonts w:ascii="Arial" w:eastAsia="MS Mincho" w:hAnsi="Arial" w:cs="Arial"/>
                <w:color w:val="000000"/>
                <w:lang w:eastAsia="ja-JP"/>
              </w:rPr>
            </w:pPr>
            <w:r w:rsidRPr="0096646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Mol. Cell. Biol.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73DE">
              <w:rPr>
                <w:rFonts w:ascii="Arial" w:hAnsi="Arial" w:cs="Arial"/>
                <w:color w:val="000000"/>
                <w:sz w:val="22"/>
                <w:szCs w:val="22"/>
              </w:rPr>
              <w:t>26:</w:t>
            </w:r>
            <w:r w:rsidRPr="00B773DE">
              <w:rPr>
                <w:rFonts w:ascii="Arial" w:hAnsi="Arial" w:cs="Arial"/>
                <w:sz w:val="22"/>
                <w:szCs w:val="22"/>
              </w:rPr>
              <w:t>7539-7549</w:t>
            </w:r>
            <w:r w:rsidRPr="00B773DE">
              <w:rPr>
                <w:rFonts w:ascii="Arial" w:hAnsi="Arial" w:cs="Arial"/>
                <w:color w:val="000000"/>
                <w:sz w:val="22"/>
                <w:szCs w:val="22"/>
              </w:rPr>
              <w:t>, 2006</w:t>
            </w:r>
            <w:r w:rsidR="006874C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874C3" w:rsidRPr="006874C3">
              <w:rPr>
                <w:rStyle w:val="pmcid"/>
                <w:rFonts w:ascii="Arial" w:hAnsi="Arial" w:cs="Arial"/>
                <w:sz w:val="22"/>
                <w:szCs w:val="18"/>
              </w:rPr>
              <w:t>PMCID: PMC1636849</w:t>
            </w:r>
          </w:p>
        </w:tc>
      </w:tr>
      <w:tr w:rsidR="00C01940" w:rsidRPr="00966462">
        <w:trPr>
          <w:cantSplit/>
          <w:trHeight w:val="765"/>
        </w:trPr>
        <w:tc>
          <w:tcPr>
            <w:tcW w:w="10790" w:type="dxa"/>
          </w:tcPr>
          <w:p w:rsidR="00C01940" w:rsidRPr="00966462" w:rsidRDefault="00C01940" w:rsidP="003451FC">
            <w:pPr>
              <w:rPr>
                <w:rFonts w:ascii="Arial" w:hAnsi="Arial" w:cs="Arial"/>
                <w:color w:val="000000"/>
              </w:rPr>
            </w:pP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Singh AM, Li, F-Q, Hamazaki T,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Kasahara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H, 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Takemaru K, </w:t>
            </w:r>
            <w:r w:rsidRPr="0096646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Terada N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C01940" w:rsidRDefault="00C01940" w:rsidP="003451FC">
            <w:pPr>
              <w:ind w:left="370"/>
              <w:rPr>
                <w:rFonts w:ascii="Arial" w:hAnsi="Arial" w:cs="Arial"/>
                <w:color w:val="000000"/>
              </w:rPr>
            </w:pPr>
            <w:proofErr w:type="spellStart"/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>Chibby</w:t>
            </w:r>
            <w:proofErr w:type="spellEnd"/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 xml:space="preserve">, an antagonist of the </w:t>
            </w:r>
            <w:proofErr w:type="spellStart"/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>Wnt</w:t>
            </w:r>
            <w:proofErr w:type="spellEnd"/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9B178C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>catenin</w:t>
            </w:r>
            <w:proofErr w:type="spellEnd"/>
            <w:r w:rsidRPr="009B178C">
              <w:rPr>
                <w:rFonts w:ascii="Arial" w:hAnsi="Arial" w:cs="Arial"/>
                <w:color w:val="000000"/>
                <w:sz w:val="22"/>
                <w:szCs w:val="22"/>
              </w:rPr>
              <w:t xml:space="preserve"> pathway,</w:t>
            </w:r>
            <w:r>
              <w:rPr>
                <w:color w:val="000000"/>
                <w:sz w:val="20"/>
              </w:rPr>
              <w:t xml:space="preserve"> </w:t>
            </w:r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facilitates </w:t>
            </w:r>
            <w:proofErr w:type="spellStart"/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>cardiomyocyte</w:t>
            </w:r>
            <w:proofErr w:type="spellEnd"/>
            <w:r w:rsidRPr="00966462">
              <w:rPr>
                <w:rFonts w:ascii="Arial" w:hAnsi="Arial" w:cs="Arial"/>
                <w:color w:val="000000"/>
                <w:sz w:val="22"/>
                <w:szCs w:val="22"/>
              </w:rPr>
              <w:t xml:space="preserve"> differentiation of murine embryonic stem cells.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01940" w:rsidRPr="00966462" w:rsidRDefault="00C01940" w:rsidP="003451FC">
            <w:pPr>
              <w:ind w:left="370"/>
              <w:rPr>
                <w:rFonts w:ascii="Arial" w:hAnsi="Arial" w:cs="Arial"/>
                <w:color w:val="000000"/>
              </w:rPr>
            </w:pPr>
            <w:r w:rsidRPr="007D31D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Circulation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67FC">
              <w:rPr>
                <w:rFonts w:ascii="Arial" w:hAnsi="Arial" w:cs="Arial"/>
                <w:color w:val="000000"/>
                <w:sz w:val="22"/>
                <w:szCs w:val="22"/>
              </w:rPr>
              <w:t xml:space="preserve"> 115:617-626, 2007</w:t>
            </w:r>
            <w:r w:rsidR="006874C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874C3" w:rsidRPr="006874C3">
              <w:rPr>
                <w:rFonts w:ascii="Arial" w:hAnsi="Arial" w:cs="Arial"/>
                <w:color w:val="000000"/>
                <w:sz w:val="22"/>
                <w:szCs w:val="22"/>
              </w:rPr>
              <w:t>PMCID: PMC2565513</w:t>
            </w:r>
          </w:p>
        </w:tc>
      </w:tr>
      <w:tr w:rsidR="00C01940" w:rsidRPr="00BD338A">
        <w:trPr>
          <w:cantSplit/>
          <w:trHeight w:val="765"/>
        </w:trPr>
        <w:tc>
          <w:tcPr>
            <w:tcW w:w="10790" w:type="dxa"/>
          </w:tcPr>
          <w:p w:rsidR="00C01940" w:rsidRPr="00BD338A" w:rsidRDefault="00C01940" w:rsidP="00BD338A">
            <w:pPr>
              <w:rPr>
                <w:rFonts w:ascii="Arial" w:hAnsi="Arial" w:cs="Arial"/>
              </w:rPr>
            </w:pPr>
            <w:r w:rsidRPr="00BD338A">
              <w:rPr>
                <w:rFonts w:ascii="Arial" w:hAnsi="Arial" w:cs="Arial"/>
                <w:sz w:val="22"/>
                <w:szCs w:val="22"/>
              </w:rPr>
              <w:t xml:space="preserve">Li F-Q, Singh AM, </w:t>
            </w:r>
            <w:proofErr w:type="spellStart"/>
            <w:r w:rsidRPr="00BD338A">
              <w:rPr>
                <w:rFonts w:ascii="Arial" w:hAnsi="Arial" w:cs="Arial"/>
                <w:sz w:val="22"/>
                <w:szCs w:val="22"/>
              </w:rPr>
              <w:t>Mofunanya</w:t>
            </w:r>
            <w:proofErr w:type="spellEnd"/>
            <w:r w:rsidRPr="00BD338A">
              <w:rPr>
                <w:rFonts w:ascii="Arial" w:hAnsi="Arial" w:cs="Arial"/>
                <w:sz w:val="22"/>
                <w:szCs w:val="22"/>
              </w:rPr>
              <w:t xml:space="preserve"> A, Love D, </w:t>
            </w:r>
            <w:r w:rsidRPr="00BD338A">
              <w:rPr>
                <w:rFonts w:ascii="Arial" w:hAnsi="Arial" w:cs="Arial"/>
                <w:b/>
                <w:sz w:val="22"/>
                <w:szCs w:val="22"/>
                <w:u w:val="single"/>
              </w:rPr>
              <w:t>Terada N</w:t>
            </w:r>
            <w:r w:rsidRPr="00BD338A">
              <w:rPr>
                <w:rFonts w:ascii="Arial" w:hAnsi="Arial" w:cs="Arial"/>
                <w:sz w:val="22"/>
                <w:szCs w:val="22"/>
              </w:rPr>
              <w:t xml:space="preserve">, Moon RT, Takemaru K-I: </w:t>
            </w:r>
          </w:p>
          <w:p w:rsidR="00C01940" w:rsidRPr="00BD338A" w:rsidRDefault="00C01940" w:rsidP="000449E6">
            <w:pPr>
              <w:ind w:left="370"/>
              <w:rPr>
                <w:rFonts w:ascii="Arial" w:hAnsi="Arial" w:cs="Arial"/>
              </w:rPr>
            </w:pPr>
            <w:proofErr w:type="spellStart"/>
            <w:r w:rsidRPr="00BD338A">
              <w:rPr>
                <w:rFonts w:ascii="Arial" w:hAnsi="Arial" w:cs="Arial"/>
                <w:sz w:val="22"/>
                <w:szCs w:val="22"/>
              </w:rPr>
              <w:t>Chibby</w:t>
            </w:r>
            <w:proofErr w:type="spellEnd"/>
            <w:r w:rsidRPr="00BD338A">
              <w:rPr>
                <w:rFonts w:ascii="Arial" w:hAnsi="Arial" w:cs="Arial"/>
                <w:sz w:val="22"/>
                <w:szCs w:val="22"/>
              </w:rPr>
              <w:t xml:space="preserve"> promotes </w:t>
            </w:r>
            <w:proofErr w:type="spellStart"/>
            <w:r w:rsidRPr="00BD338A">
              <w:rPr>
                <w:rFonts w:ascii="Arial" w:hAnsi="Arial" w:cs="Arial"/>
                <w:sz w:val="22"/>
                <w:szCs w:val="22"/>
              </w:rPr>
              <w:t>adipocyte</w:t>
            </w:r>
            <w:proofErr w:type="spellEnd"/>
            <w:r w:rsidRPr="00BD338A">
              <w:rPr>
                <w:rFonts w:ascii="Arial" w:hAnsi="Arial" w:cs="Arial"/>
                <w:sz w:val="22"/>
                <w:szCs w:val="22"/>
              </w:rPr>
              <w:t xml:space="preserve"> differentiation through inhibition of </w:t>
            </w:r>
            <w:r w:rsidRPr="00BD338A">
              <w:rPr>
                <w:rFonts w:ascii="Arial" w:hAnsi="Arial" w:cs="Arial"/>
                <w:sz w:val="22"/>
                <w:szCs w:val="22"/>
              </w:rPr>
              <w:sym w:font="Symbol" w:char="F062"/>
            </w:r>
            <w:r w:rsidRPr="00BD338A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D338A">
              <w:rPr>
                <w:rFonts w:ascii="Arial" w:hAnsi="Arial" w:cs="Arial"/>
                <w:sz w:val="22"/>
                <w:szCs w:val="22"/>
              </w:rPr>
              <w:t>catenin</w:t>
            </w:r>
            <w:proofErr w:type="spellEnd"/>
            <w:r w:rsidRPr="00BD338A">
              <w:rPr>
                <w:rFonts w:ascii="Arial" w:hAnsi="Arial" w:cs="Arial"/>
                <w:sz w:val="22"/>
                <w:szCs w:val="22"/>
              </w:rPr>
              <w:t xml:space="preserve"> signaling. </w:t>
            </w:r>
          </w:p>
          <w:p w:rsidR="00C01940" w:rsidRPr="00BD338A" w:rsidRDefault="00C01940" w:rsidP="000449E6">
            <w:pPr>
              <w:ind w:left="370"/>
            </w:pPr>
            <w:r w:rsidRPr="00BD338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Mol. Cell. Biol.</w:t>
            </w:r>
            <w:r w:rsidRPr="00BD33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27:4347-4354</w:t>
            </w:r>
            <w:r w:rsidRPr="00BD338A">
              <w:rPr>
                <w:rFonts w:ascii="Arial" w:hAnsi="Arial" w:cs="Arial"/>
                <w:sz w:val="22"/>
                <w:szCs w:val="22"/>
              </w:rPr>
              <w:t>, 2007</w:t>
            </w:r>
            <w:r w:rsidR="00687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74C3" w:rsidRPr="006874C3">
              <w:rPr>
                <w:rStyle w:val="pmcid"/>
                <w:rFonts w:ascii="Arial" w:hAnsi="Arial" w:cs="Arial"/>
                <w:sz w:val="22"/>
                <w:szCs w:val="18"/>
              </w:rPr>
              <w:t>PMCID: PMC1900052</w:t>
            </w:r>
          </w:p>
        </w:tc>
      </w:tr>
      <w:tr w:rsidR="00C01940" w:rsidRPr="00BD338A" w:rsidTr="00B37AC9">
        <w:trPr>
          <w:cantSplit/>
          <w:trHeight w:val="675"/>
        </w:trPr>
        <w:tc>
          <w:tcPr>
            <w:tcW w:w="10790" w:type="dxa"/>
          </w:tcPr>
          <w:p w:rsidR="00C01940" w:rsidRPr="00C06F07" w:rsidRDefault="00C01940" w:rsidP="00C06F07">
            <w:pPr>
              <w:pStyle w:val="BodyText"/>
              <w:spacing w:after="0"/>
              <w:rPr>
                <w:rFonts w:ascii="Arial" w:hAnsi="Arial" w:cs="Arial"/>
                <w:szCs w:val="22"/>
              </w:rPr>
            </w:pPr>
            <w:r w:rsidRPr="00C06F07">
              <w:rPr>
                <w:rFonts w:ascii="Arial" w:hAnsi="Arial" w:cs="Arial"/>
                <w:color w:val="000000"/>
                <w:sz w:val="22"/>
                <w:szCs w:val="22"/>
              </w:rPr>
              <w:t xml:space="preserve">Singh AM, Hamazaki T, Hankowski K, </w:t>
            </w:r>
            <w:r w:rsidRPr="00C06F0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Terada N</w:t>
            </w:r>
            <w:r w:rsidRPr="00C06F0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1940" w:rsidRPr="00C06F07" w:rsidRDefault="00C01940" w:rsidP="007A4ABA">
            <w:pPr>
              <w:pStyle w:val="BodyText"/>
              <w:spacing w:after="0"/>
              <w:ind w:left="370"/>
              <w:rPr>
                <w:rFonts w:ascii="Arial" w:hAnsi="Arial" w:cs="Arial"/>
                <w:szCs w:val="22"/>
              </w:rPr>
            </w:pPr>
            <w:r w:rsidRPr="00C06F07">
              <w:rPr>
                <w:rFonts w:ascii="Arial" w:hAnsi="Arial" w:cs="Arial"/>
                <w:sz w:val="22"/>
                <w:szCs w:val="22"/>
              </w:rPr>
              <w:t>A heterogen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06F07">
              <w:rPr>
                <w:rFonts w:ascii="Arial" w:hAnsi="Arial" w:cs="Arial"/>
                <w:sz w:val="22"/>
                <w:szCs w:val="22"/>
              </w:rPr>
              <w:t xml:space="preserve">ous expression pattern for </w:t>
            </w:r>
            <w:proofErr w:type="spellStart"/>
            <w:r w:rsidRPr="00C06F07">
              <w:rPr>
                <w:rFonts w:ascii="Arial" w:hAnsi="Arial" w:cs="Arial"/>
                <w:sz w:val="22"/>
                <w:szCs w:val="22"/>
              </w:rPr>
              <w:t>Nanog</w:t>
            </w:r>
            <w:proofErr w:type="spellEnd"/>
            <w:r w:rsidRPr="00C06F07">
              <w:rPr>
                <w:rFonts w:ascii="Arial" w:hAnsi="Arial" w:cs="Arial"/>
                <w:sz w:val="22"/>
                <w:szCs w:val="22"/>
              </w:rPr>
              <w:t xml:space="preserve"> in embryonic stem cells.</w:t>
            </w:r>
          </w:p>
          <w:p w:rsidR="00C01940" w:rsidRPr="00C06F07" w:rsidRDefault="00C01940" w:rsidP="007A4ABA">
            <w:pPr>
              <w:pStyle w:val="BodyText"/>
              <w:spacing w:after="0"/>
              <w:ind w:left="370"/>
              <w:rPr>
                <w:rFonts w:ascii="Arial" w:hAnsi="Arial" w:cs="Arial"/>
                <w:szCs w:val="22"/>
              </w:rPr>
            </w:pPr>
            <w:r w:rsidRPr="00C06F0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Stem Cells</w:t>
            </w:r>
            <w:r w:rsidRPr="00C06F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66A4">
              <w:rPr>
                <w:rFonts w:ascii="Arial" w:hAnsi="Arial" w:cs="Arial"/>
                <w:sz w:val="22"/>
                <w:szCs w:val="22"/>
              </w:rPr>
              <w:t>25:2534-2542,</w:t>
            </w:r>
            <w:r w:rsidRPr="00C06F07">
              <w:rPr>
                <w:rFonts w:ascii="Arial" w:hAnsi="Arial" w:cs="Arial"/>
                <w:sz w:val="22"/>
                <w:szCs w:val="22"/>
              </w:rPr>
              <w:t xml:space="preserve"> 2007</w:t>
            </w:r>
            <w:r w:rsidR="00687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74C3" w:rsidRPr="006874C3">
              <w:rPr>
                <w:rStyle w:val="rprtid1"/>
                <w:rFonts w:ascii="Arial" w:hAnsi="Arial" w:cs="Arial"/>
                <w:color w:val="auto"/>
                <w:sz w:val="22"/>
                <w:szCs w:val="22"/>
              </w:rPr>
              <w:t>PMID: 17615266</w:t>
            </w:r>
          </w:p>
        </w:tc>
      </w:tr>
      <w:tr w:rsidR="00C01940" w:rsidRPr="00BD338A" w:rsidTr="00B37AC9">
        <w:trPr>
          <w:cantSplit/>
          <w:trHeight w:val="720"/>
        </w:trPr>
        <w:tc>
          <w:tcPr>
            <w:tcW w:w="10790" w:type="dxa"/>
          </w:tcPr>
          <w:p w:rsidR="00C01940" w:rsidRPr="00C36E3A" w:rsidRDefault="00C01940" w:rsidP="00C36E3A">
            <w:pPr>
              <w:pStyle w:val="BodyText"/>
              <w:spacing w:after="0"/>
              <w:rPr>
                <w:rFonts w:ascii="Arial" w:hAnsi="Arial" w:cs="Arial"/>
                <w:szCs w:val="22"/>
              </w:rPr>
            </w:pPr>
            <w:r w:rsidRPr="00C36E3A">
              <w:rPr>
                <w:rFonts w:ascii="Arial" w:hAnsi="Arial" w:cs="Arial"/>
                <w:sz w:val="22"/>
                <w:szCs w:val="22"/>
              </w:rPr>
              <w:t xml:space="preserve">Brower JV, Rodic N, Seki T, Jorgensen M, </w:t>
            </w:r>
            <w:proofErr w:type="spellStart"/>
            <w:r w:rsidRPr="00C36E3A">
              <w:rPr>
                <w:rFonts w:ascii="Arial" w:hAnsi="Arial" w:cs="Arial"/>
                <w:sz w:val="22"/>
                <w:szCs w:val="22"/>
              </w:rPr>
              <w:t>Fliess</w:t>
            </w:r>
            <w:proofErr w:type="spellEnd"/>
            <w:r w:rsidRPr="00C36E3A">
              <w:rPr>
                <w:rFonts w:ascii="Arial" w:hAnsi="Arial" w:cs="Arial"/>
                <w:sz w:val="22"/>
                <w:szCs w:val="22"/>
              </w:rPr>
              <w:t xml:space="preserve"> N, </w:t>
            </w:r>
            <w:proofErr w:type="spellStart"/>
            <w:r w:rsidRPr="00C36E3A">
              <w:rPr>
                <w:rFonts w:ascii="Arial" w:hAnsi="Arial" w:cs="Arial"/>
                <w:sz w:val="22"/>
                <w:szCs w:val="22"/>
              </w:rPr>
              <w:t>Yachnis</w:t>
            </w:r>
            <w:proofErr w:type="spellEnd"/>
            <w:r w:rsidRPr="00C36E3A">
              <w:rPr>
                <w:rFonts w:ascii="Arial" w:hAnsi="Arial" w:cs="Arial"/>
                <w:sz w:val="22"/>
                <w:szCs w:val="22"/>
              </w:rPr>
              <w:t xml:space="preserve"> AT, McCarrey JR, Oh SP, </w:t>
            </w:r>
            <w:r w:rsidRPr="00C36E3A">
              <w:rPr>
                <w:rFonts w:ascii="Arial" w:hAnsi="Arial" w:cs="Arial"/>
                <w:b/>
                <w:sz w:val="22"/>
                <w:szCs w:val="22"/>
                <w:u w:val="single"/>
              </w:rPr>
              <w:t>Terada N</w:t>
            </w:r>
            <w:r w:rsidRPr="00C36E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1940" w:rsidRPr="00C36E3A" w:rsidRDefault="00C01940" w:rsidP="003173A0">
            <w:pPr>
              <w:adjustRightInd w:val="0"/>
              <w:ind w:left="370"/>
              <w:rPr>
                <w:rFonts w:ascii="Arial" w:eastAsia="MS Mincho" w:hAnsi="Arial" w:cs="Arial"/>
                <w:bCs/>
                <w:lang w:eastAsia="ja-JP"/>
              </w:rPr>
            </w:pP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Evolutionarily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c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onserved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ammalian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denine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ucleotide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t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ranslocase</w:t>
            </w:r>
            <w:proofErr w:type="spellEnd"/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4 Is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ssential for 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</w:t>
            </w:r>
            <w:r w:rsidRPr="00C36E3A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permatogenesis</w:t>
            </w:r>
          </w:p>
          <w:p w:rsidR="00C01940" w:rsidRPr="00FA2588" w:rsidRDefault="00C01940" w:rsidP="003173A0">
            <w:pPr>
              <w:pStyle w:val="BodyText"/>
              <w:spacing w:after="0"/>
              <w:ind w:left="370"/>
              <w:rPr>
                <w:sz w:val="20"/>
              </w:rPr>
            </w:pPr>
            <w:r w:rsidRPr="00C36E3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J. Biol. Chem.</w:t>
            </w:r>
            <w:r w:rsidRPr="00C36E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1065">
              <w:rPr>
                <w:rFonts w:ascii="Arial" w:hAnsi="Arial" w:cs="Arial"/>
                <w:sz w:val="22"/>
                <w:szCs w:val="22"/>
              </w:rPr>
              <w:t>282:29658-29666,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E3A">
              <w:rPr>
                <w:rFonts w:ascii="Arial" w:hAnsi="Arial" w:cs="Arial"/>
                <w:sz w:val="22"/>
                <w:szCs w:val="22"/>
              </w:rPr>
              <w:t>2007</w:t>
            </w:r>
            <w:r w:rsidR="00687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74C3" w:rsidRPr="006874C3">
              <w:rPr>
                <w:rStyle w:val="pmid1"/>
                <w:rFonts w:ascii="Arial" w:hAnsi="Arial" w:cs="Arial"/>
                <w:sz w:val="22"/>
                <w:szCs w:val="22"/>
              </w:rPr>
              <w:t>PMID: 17681941</w:t>
            </w:r>
          </w:p>
        </w:tc>
      </w:tr>
      <w:tr w:rsidR="00C01940" w:rsidRPr="00BD338A" w:rsidTr="00B37AC9">
        <w:trPr>
          <w:cantSplit/>
          <w:trHeight w:val="684"/>
        </w:trPr>
        <w:tc>
          <w:tcPr>
            <w:tcW w:w="10790" w:type="dxa"/>
          </w:tcPr>
          <w:p w:rsidR="00C01940" w:rsidRPr="00E71DDA" w:rsidRDefault="00C01940" w:rsidP="00E71DDA">
            <w:pPr>
              <w:pStyle w:val="BodyText"/>
              <w:spacing w:after="0"/>
              <w:rPr>
                <w:rFonts w:ascii="Arial" w:hAnsi="Arial" w:cs="Arial"/>
                <w:szCs w:val="22"/>
              </w:rPr>
            </w:pPr>
            <w:r w:rsidRPr="00E71DDA">
              <w:rPr>
                <w:rFonts w:ascii="Arial" w:hAnsi="Arial" w:cs="Arial"/>
                <w:sz w:val="22"/>
                <w:szCs w:val="22"/>
              </w:rPr>
              <w:t xml:space="preserve">Kehoe SM, Oka M, </w:t>
            </w:r>
            <w:r w:rsidRPr="00E71DDA">
              <w:rPr>
                <w:rFonts w:ascii="Arial" w:hAnsi="Arial" w:cs="Arial"/>
                <w:color w:val="000000"/>
                <w:sz w:val="22"/>
                <w:szCs w:val="22"/>
              </w:rPr>
              <w:t>Hankowski K,</w:t>
            </w:r>
            <w:r w:rsidRPr="00E71DDA">
              <w:rPr>
                <w:rFonts w:ascii="Arial" w:hAnsi="Arial" w:cs="Arial"/>
                <w:sz w:val="22"/>
                <w:szCs w:val="22"/>
              </w:rPr>
              <w:t xml:space="preserve"> Reichert N, Garcia S, McCarrey JR, Gaubatz S</w:t>
            </w:r>
            <w:r w:rsidRPr="00E71DD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71DD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Terada N</w:t>
            </w:r>
            <w:r w:rsidRPr="00E71DD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1940" w:rsidRPr="00E71DDA" w:rsidRDefault="00C01940" w:rsidP="00E71DDA">
            <w:pPr>
              <w:pStyle w:val="BodyText"/>
              <w:spacing w:after="0"/>
              <w:ind w:left="370"/>
              <w:rPr>
                <w:rFonts w:ascii="Arial" w:hAnsi="Arial" w:cs="Arial"/>
                <w:i/>
                <w:color w:val="000000"/>
                <w:szCs w:val="22"/>
              </w:rPr>
            </w:pPr>
            <w:r w:rsidRPr="00E71DDA">
              <w:rPr>
                <w:rFonts w:ascii="Arial" w:hAnsi="Arial" w:cs="Arial"/>
                <w:sz w:val="22"/>
                <w:szCs w:val="22"/>
              </w:rPr>
              <w:t>A conserved E2F6-binding element in murine meiosis-specific gene promoters</w:t>
            </w:r>
          </w:p>
          <w:p w:rsidR="00C01940" w:rsidRPr="00FA2588" w:rsidRDefault="00C01940" w:rsidP="00E71DDA">
            <w:pPr>
              <w:pStyle w:val="BodyText"/>
              <w:spacing w:after="0"/>
              <w:ind w:left="370"/>
              <w:rPr>
                <w:sz w:val="20"/>
              </w:rPr>
            </w:pPr>
            <w:r w:rsidRPr="00E71DD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Biol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Pr="00E71DD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DD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Reprod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Pr="00E71D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16B90">
              <w:rPr>
                <w:rFonts w:ascii="Arial" w:hAnsi="Arial" w:cs="Arial"/>
                <w:color w:val="000000"/>
                <w:sz w:val="22"/>
                <w:szCs w:val="22"/>
              </w:rPr>
              <w:t>79:</w:t>
            </w:r>
            <w:r w:rsidRPr="00316B90">
              <w:rPr>
                <w:rFonts w:ascii="Arial" w:hAnsi="Arial" w:cs="Arial"/>
                <w:sz w:val="22"/>
                <w:szCs w:val="22"/>
              </w:rPr>
              <w:t>921-930,</w:t>
            </w:r>
            <w:r w:rsidRPr="00944276">
              <w:rPr>
                <w:rFonts w:ascii="Arial" w:hAnsi="Arial" w:cs="Arial"/>
                <w:sz w:val="22"/>
                <w:szCs w:val="22"/>
              </w:rPr>
              <w:t xml:space="preserve"> 2008</w:t>
            </w:r>
            <w:r w:rsidR="00687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74C3" w:rsidRPr="006874C3">
              <w:rPr>
                <w:rFonts w:ascii="Arial" w:hAnsi="Arial" w:cs="Arial"/>
                <w:color w:val="000000"/>
                <w:sz w:val="22"/>
                <w:szCs w:val="22"/>
              </w:rPr>
              <w:t>PMCID: PMC2715002</w:t>
            </w:r>
          </w:p>
        </w:tc>
      </w:tr>
      <w:tr w:rsidR="00C01940" w:rsidRPr="00BD338A" w:rsidTr="000B5906">
        <w:trPr>
          <w:cantSplit/>
          <w:trHeight w:val="801"/>
        </w:trPr>
        <w:tc>
          <w:tcPr>
            <w:tcW w:w="10790" w:type="dxa"/>
          </w:tcPr>
          <w:p w:rsidR="00C01940" w:rsidRPr="00C36E3A" w:rsidRDefault="00C01940" w:rsidP="00B37AC9">
            <w:pPr>
              <w:pStyle w:val="BodyText"/>
              <w:spacing w:after="0"/>
              <w:rPr>
                <w:rFonts w:ascii="Arial" w:hAnsi="Arial" w:cs="Arial"/>
                <w:szCs w:val="22"/>
              </w:rPr>
            </w:pPr>
            <w:r w:rsidRPr="00C36E3A">
              <w:rPr>
                <w:rFonts w:ascii="Arial" w:hAnsi="Arial" w:cs="Arial"/>
                <w:sz w:val="22"/>
                <w:szCs w:val="22"/>
              </w:rPr>
              <w:t xml:space="preserve">Brower JV, </w:t>
            </w:r>
            <w:r>
              <w:rPr>
                <w:rFonts w:ascii="Arial" w:hAnsi="Arial" w:cs="Arial"/>
                <w:sz w:val="22"/>
                <w:szCs w:val="22"/>
              </w:rPr>
              <w:t>Lim CH</w:t>
            </w:r>
            <w:r w:rsidRPr="00C36E3A">
              <w:rPr>
                <w:rFonts w:ascii="Arial" w:hAnsi="Arial" w:cs="Arial"/>
                <w:sz w:val="22"/>
                <w:szCs w:val="22"/>
              </w:rPr>
              <w:t xml:space="preserve">, Jorgensen M, Oh SP, </w:t>
            </w:r>
            <w:r w:rsidRPr="00C36E3A">
              <w:rPr>
                <w:rFonts w:ascii="Arial" w:hAnsi="Arial" w:cs="Arial"/>
                <w:b/>
                <w:sz w:val="22"/>
                <w:szCs w:val="22"/>
                <w:u w:val="single"/>
              </w:rPr>
              <w:t>Terada N</w:t>
            </w:r>
            <w:r w:rsidRPr="00C36E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1940" w:rsidRPr="00B37AC9" w:rsidRDefault="00C01940" w:rsidP="00B37AC9">
            <w:pPr>
              <w:adjustRightInd w:val="0"/>
              <w:ind w:left="370"/>
              <w:rPr>
                <w:rFonts w:ascii="Arial" w:eastAsia="MS Mincho" w:hAnsi="Arial" w:cs="Arial"/>
                <w:bCs/>
                <w:lang w:eastAsia="ja-JP"/>
              </w:rPr>
            </w:pPr>
            <w:r w:rsidRPr="00B37AC9">
              <w:rPr>
                <w:rFonts w:ascii="Arial" w:hAnsi="Arial" w:cs="Arial"/>
                <w:sz w:val="22"/>
                <w:szCs w:val="22"/>
              </w:rPr>
              <w:t xml:space="preserve">Adenine nucleotide </w:t>
            </w:r>
            <w:proofErr w:type="spellStart"/>
            <w:r w:rsidRPr="00B37AC9">
              <w:rPr>
                <w:rFonts w:ascii="Arial" w:hAnsi="Arial" w:cs="Arial"/>
                <w:sz w:val="22"/>
                <w:szCs w:val="22"/>
              </w:rPr>
              <w:t>translocase</w:t>
            </w:r>
            <w:proofErr w:type="spellEnd"/>
            <w:r w:rsidRPr="00B37AC9">
              <w:rPr>
                <w:rFonts w:ascii="Arial" w:hAnsi="Arial" w:cs="Arial"/>
                <w:sz w:val="22"/>
                <w:szCs w:val="22"/>
              </w:rPr>
              <w:t xml:space="preserve"> 4 deficiency leads to early meiotic arrest of murine male germ cells</w:t>
            </w:r>
          </w:p>
          <w:p w:rsidR="00C01940" w:rsidRDefault="00C01940" w:rsidP="00B37AC9">
            <w:pPr>
              <w:pStyle w:val="BodyText"/>
              <w:spacing w:after="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Reproduction</w:t>
            </w:r>
            <w:r w:rsidRPr="00C36E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B2AC4">
              <w:rPr>
                <w:rFonts w:ascii="Arial" w:hAnsi="Arial" w:cs="Arial"/>
                <w:sz w:val="22"/>
                <w:szCs w:val="22"/>
              </w:rPr>
              <w:t>138:455-462</w:t>
            </w:r>
            <w:r w:rsidRPr="00F3106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E3A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87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74C3" w:rsidRPr="006874C3">
              <w:rPr>
                <w:rFonts w:ascii="Arial" w:hAnsi="Arial" w:cs="Arial"/>
                <w:sz w:val="22"/>
              </w:rPr>
              <w:t>PMID: 19556438</w:t>
            </w:r>
          </w:p>
          <w:p w:rsidR="00374D8C" w:rsidRPr="00374D8C" w:rsidRDefault="00374D8C" w:rsidP="00374D8C">
            <w:pPr>
              <w:pStyle w:val="Title"/>
              <w:spacing w:before="0"/>
              <w:ind w:left="14" w:right="-187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vertAlign w:val="superscript"/>
              </w:rPr>
            </w:pPr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Hamazaki T, Leung WY, Cain BD, </w:t>
            </w:r>
            <w:proofErr w:type="spellStart"/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Ostrov</w:t>
            </w:r>
            <w:proofErr w:type="spellEnd"/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DA, Thorsness PE, </w:t>
            </w:r>
            <w:r w:rsidRPr="00374D8C">
              <w:rPr>
                <w:rFonts w:ascii="Arial" w:hAnsi="Arial" w:cs="Arial"/>
                <w:sz w:val="22"/>
                <w:szCs w:val="22"/>
              </w:rPr>
              <w:t>Terada N</w:t>
            </w:r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:</w:t>
            </w:r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  <w:vertAlign w:val="superscript"/>
              </w:rPr>
              <w:t xml:space="preserve"> </w:t>
            </w:r>
          </w:p>
          <w:p w:rsidR="00374D8C" w:rsidRPr="00374D8C" w:rsidRDefault="00374D8C" w:rsidP="00374D8C">
            <w:pPr>
              <w:pStyle w:val="Title"/>
              <w:spacing w:before="0"/>
              <w:ind w:left="374" w:right="-187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Functional expression of human adenine nucleotide </w:t>
            </w:r>
            <w:proofErr w:type="spellStart"/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translocase</w:t>
            </w:r>
            <w:proofErr w:type="spellEnd"/>
            <w:r w:rsidRPr="00374D8C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4 in </w:t>
            </w:r>
            <w:proofErr w:type="spellStart"/>
            <w:r w:rsidRPr="00374D8C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Saccharomyces</w:t>
            </w:r>
            <w:proofErr w:type="spellEnd"/>
            <w:r w:rsidRPr="00374D8C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 xml:space="preserve"> </w:t>
            </w:r>
            <w:proofErr w:type="spellStart"/>
            <w:r w:rsidRPr="00374D8C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cerevisiae</w:t>
            </w:r>
            <w:proofErr w:type="spellEnd"/>
          </w:p>
          <w:p w:rsidR="00374D8C" w:rsidRPr="008F0B87" w:rsidRDefault="008F0B87" w:rsidP="00374D8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F0B87">
              <w:rPr>
                <w:rFonts w:ascii="Arial" w:hAnsi="Arial" w:cs="Arial"/>
                <w:b/>
                <w:i/>
                <w:sz w:val="22"/>
                <w:szCs w:val="22"/>
              </w:rPr>
              <w:t>PLoS One</w:t>
            </w:r>
            <w:r w:rsidRPr="008F0B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0B87">
              <w:rPr>
                <w:rFonts w:ascii="Arial" w:hAnsi="Arial" w:cs="Arial"/>
                <w:sz w:val="22"/>
                <w:szCs w:val="22"/>
              </w:rPr>
              <w:t>6, e19250, 2011.</w:t>
            </w:r>
          </w:p>
        </w:tc>
      </w:tr>
    </w:tbl>
    <w:p w:rsidR="00370C13" w:rsidRPr="00374D8C" w:rsidRDefault="00370C13" w:rsidP="00370C13">
      <w:pPr>
        <w:pStyle w:val="Title"/>
        <w:spacing w:before="0"/>
        <w:ind w:left="14" w:right="-187"/>
        <w:jc w:val="left"/>
        <w:rPr>
          <w:rFonts w:ascii="Arial" w:hAnsi="Arial" w:cs="Arial"/>
          <w:b w:val="0"/>
          <w:sz w:val="22"/>
          <w:szCs w:val="22"/>
          <w:u w:val="none"/>
          <w:vertAlign w:val="superscript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Hankowski KE, </w:t>
      </w:r>
      <w:r w:rsidRPr="00374D8C">
        <w:rPr>
          <w:rFonts w:ascii="Arial" w:hAnsi="Arial" w:cs="Arial"/>
          <w:b w:val="0"/>
          <w:sz w:val="22"/>
          <w:szCs w:val="22"/>
          <w:u w:val="none"/>
        </w:rPr>
        <w:t xml:space="preserve">Hamazaki T, </w:t>
      </w:r>
      <w:r>
        <w:rPr>
          <w:rFonts w:ascii="Arial" w:hAnsi="Arial" w:cs="Arial"/>
          <w:b w:val="0"/>
          <w:sz w:val="22"/>
          <w:szCs w:val="22"/>
          <w:u w:val="none"/>
        </w:rPr>
        <w:t>Umezawa A</w:t>
      </w:r>
      <w:r w:rsidRPr="00374D8C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Pr="00374D8C">
        <w:rPr>
          <w:rFonts w:ascii="Arial" w:hAnsi="Arial" w:cs="Arial"/>
          <w:sz w:val="22"/>
          <w:szCs w:val="22"/>
        </w:rPr>
        <w:t>Terada N</w:t>
      </w:r>
      <w:r w:rsidRPr="00374D8C">
        <w:rPr>
          <w:rFonts w:ascii="Arial" w:hAnsi="Arial" w:cs="Arial"/>
          <w:b w:val="0"/>
          <w:sz w:val="22"/>
          <w:szCs w:val="22"/>
          <w:u w:val="none"/>
        </w:rPr>
        <w:t>:</w:t>
      </w:r>
      <w:r w:rsidRPr="00374D8C">
        <w:rPr>
          <w:rFonts w:ascii="Arial" w:hAnsi="Arial" w:cs="Arial"/>
          <w:b w:val="0"/>
          <w:sz w:val="22"/>
          <w:szCs w:val="22"/>
          <w:u w:val="none"/>
          <w:vertAlign w:val="superscript"/>
        </w:rPr>
        <w:t xml:space="preserve"> </w:t>
      </w:r>
    </w:p>
    <w:p w:rsidR="00370C13" w:rsidRPr="00370C13" w:rsidRDefault="00370C13" w:rsidP="00370C13">
      <w:pPr>
        <w:pStyle w:val="Title"/>
        <w:spacing w:before="0"/>
        <w:ind w:left="374" w:right="-187"/>
        <w:jc w:val="left"/>
        <w:rPr>
          <w:rFonts w:ascii="Arial" w:hAnsi="Arial" w:cs="Arial"/>
          <w:b w:val="0"/>
          <w:sz w:val="24"/>
          <w:szCs w:val="22"/>
          <w:u w:val="none"/>
        </w:rPr>
      </w:pPr>
      <w:r w:rsidRPr="00370C13">
        <w:rPr>
          <w:rFonts w:ascii="Arial" w:hAnsi="Arial" w:cs="Arial"/>
          <w:b w:val="0"/>
          <w:sz w:val="22"/>
          <w:u w:val="none"/>
        </w:rPr>
        <w:t>Induced pluripotent stem cell as a next generation biomedical interface</w:t>
      </w:r>
    </w:p>
    <w:p w:rsidR="00370C13" w:rsidRDefault="00370C13" w:rsidP="00370C13">
      <w:pPr>
        <w:ind w:right="28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Lab Invest</w:t>
      </w:r>
      <w:r w:rsidRPr="00374D8C">
        <w:rPr>
          <w:rFonts w:ascii="Arial" w:hAnsi="Arial" w:cs="Arial"/>
          <w:b/>
          <w:sz w:val="22"/>
          <w:szCs w:val="22"/>
        </w:rPr>
        <w:t xml:space="preserve"> </w:t>
      </w:r>
      <w:r w:rsidR="00EC214D">
        <w:rPr>
          <w:rFonts w:ascii="Arial" w:hAnsi="Arial" w:cs="Arial"/>
          <w:sz w:val="22"/>
          <w:szCs w:val="22"/>
        </w:rPr>
        <w:t>91:972-977</w:t>
      </w:r>
      <w:r>
        <w:rPr>
          <w:rFonts w:ascii="Arial" w:hAnsi="Arial" w:cs="Arial"/>
          <w:sz w:val="22"/>
          <w:szCs w:val="22"/>
        </w:rPr>
        <w:t>, 2011</w:t>
      </w:r>
    </w:p>
    <w:p w:rsidR="00CA7299" w:rsidRPr="00CA7299" w:rsidRDefault="00CA7299" w:rsidP="00CA7299">
      <w:pPr>
        <w:rPr>
          <w:rFonts w:ascii="Arial" w:hAnsi="Arial" w:cs="Arial"/>
          <w:sz w:val="22"/>
          <w:szCs w:val="22"/>
          <w:vertAlign w:val="superscript"/>
        </w:rPr>
      </w:pPr>
      <w:r w:rsidRPr="00CA7299">
        <w:rPr>
          <w:rFonts w:ascii="Arial" w:hAnsi="Arial" w:cs="Arial"/>
          <w:sz w:val="22"/>
          <w:szCs w:val="22"/>
        </w:rPr>
        <w:lastRenderedPageBreak/>
        <w:t xml:space="preserve">Lim CH, Hamazaki T, Braun EL, Wade J, </w:t>
      </w:r>
      <w:r w:rsidRPr="00CA7299">
        <w:rPr>
          <w:rFonts w:ascii="Arial" w:hAnsi="Arial" w:cs="Arial"/>
          <w:b/>
          <w:sz w:val="22"/>
          <w:szCs w:val="22"/>
          <w:u w:val="single"/>
        </w:rPr>
        <w:t>Terada N</w:t>
      </w:r>
      <w:r w:rsidRPr="00CA7299">
        <w:rPr>
          <w:rFonts w:ascii="Arial" w:hAnsi="Arial" w:cs="Arial"/>
          <w:sz w:val="22"/>
          <w:szCs w:val="22"/>
        </w:rPr>
        <w:t>:</w:t>
      </w:r>
      <w:r w:rsidRPr="00CA72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CA7299" w:rsidRPr="00CA7299" w:rsidRDefault="00CA7299" w:rsidP="00CA7299">
      <w:pPr>
        <w:ind w:left="360"/>
        <w:rPr>
          <w:rFonts w:ascii="Arial" w:hAnsi="Arial" w:cs="Arial"/>
          <w:sz w:val="22"/>
          <w:szCs w:val="22"/>
        </w:rPr>
      </w:pPr>
      <w:r w:rsidRPr="00CA7299">
        <w:rPr>
          <w:rFonts w:ascii="Arial" w:hAnsi="Arial" w:cs="Arial"/>
          <w:sz w:val="22"/>
          <w:szCs w:val="22"/>
        </w:rPr>
        <w:t xml:space="preserve">Evolutionary genomics implies a specific function of </w:t>
      </w:r>
      <w:r w:rsidRPr="00CA7299">
        <w:rPr>
          <w:rFonts w:ascii="Arial" w:hAnsi="Arial" w:cs="Arial"/>
          <w:i/>
          <w:sz w:val="22"/>
          <w:szCs w:val="22"/>
        </w:rPr>
        <w:t xml:space="preserve">Ant4 </w:t>
      </w:r>
      <w:r w:rsidRPr="00CA7299">
        <w:rPr>
          <w:rFonts w:ascii="Arial" w:hAnsi="Arial" w:cs="Arial"/>
          <w:sz w:val="22"/>
          <w:szCs w:val="22"/>
        </w:rPr>
        <w:t xml:space="preserve">in mammalian and anole lizard male germ cells </w:t>
      </w:r>
    </w:p>
    <w:p w:rsidR="00CA7299" w:rsidRPr="008F0B87" w:rsidRDefault="00CA7299" w:rsidP="00CA7299">
      <w:pPr>
        <w:ind w:left="360"/>
        <w:rPr>
          <w:rFonts w:ascii="Arial" w:hAnsi="Arial" w:cs="Arial"/>
          <w:szCs w:val="22"/>
        </w:rPr>
      </w:pPr>
      <w:r w:rsidRPr="008F0441">
        <w:rPr>
          <w:rFonts w:ascii="Arial" w:hAnsi="Arial" w:cs="Arial"/>
          <w:b/>
          <w:i/>
          <w:sz w:val="22"/>
          <w:szCs w:val="22"/>
        </w:rPr>
        <w:t>PLoS One</w:t>
      </w:r>
      <w:r w:rsidRPr="008F044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press, 2011</w:t>
      </w:r>
    </w:p>
    <w:p w:rsidR="00370C13" w:rsidRDefault="00370C13" w:rsidP="00370C1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C01940" w:rsidRPr="00E17BA3" w:rsidRDefault="00C01940" w:rsidP="00370C13">
      <w:pPr>
        <w:ind w:right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C. Research Support</w:t>
      </w:r>
    </w:p>
    <w:p w:rsidR="00C01940" w:rsidRDefault="00C01940" w:rsidP="00925A26">
      <w:pPr>
        <w:pStyle w:val="Heading1"/>
        <w:jc w:val="left"/>
        <w:rPr>
          <w:u w:val="single"/>
        </w:rPr>
      </w:pPr>
    </w:p>
    <w:p w:rsidR="00C01940" w:rsidRDefault="00C01940" w:rsidP="00925A26">
      <w:pPr>
        <w:pStyle w:val="Heading1"/>
        <w:jc w:val="left"/>
        <w:rPr>
          <w:u w:val="single"/>
        </w:rPr>
      </w:pPr>
      <w:r>
        <w:rPr>
          <w:u w:val="single"/>
        </w:rPr>
        <w:t>Ongoing Research Support</w:t>
      </w:r>
    </w:p>
    <w:p w:rsidR="00C01940" w:rsidRPr="005366DF" w:rsidRDefault="00C01940" w:rsidP="005366DF"/>
    <w:p w:rsidR="00C01940" w:rsidRPr="00925A26" w:rsidRDefault="00C01940" w:rsidP="00A64CD7">
      <w:pPr>
        <w:tabs>
          <w:tab w:val="left" w:pos="360"/>
        </w:tabs>
        <w:rPr>
          <w:rFonts w:ascii="Arial" w:hAnsi="Arial"/>
          <w:sz w:val="22"/>
        </w:rPr>
      </w:pPr>
      <w:r w:rsidRPr="00925A26">
        <w:rPr>
          <w:rStyle w:val="clsstaticdata1"/>
          <w:sz w:val="22"/>
          <w:szCs w:val="22"/>
        </w:rPr>
        <w:t xml:space="preserve">1 </w:t>
      </w:r>
      <w:r>
        <w:rPr>
          <w:rStyle w:val="clsstaticdata1"/>
          <w:sz w:val="22"/>
          <w:szCs w:val="22"/>
        </w:rPr>
        <w:t xml:space="preserve">RC1 </w:t>
      </w:r>
      <w:r w:rsidRPr="00A64CD7">
        <w:rPr>
          <w:rFonts w:ascii="Arial" w:hAnsi="Arial" w:cs="Arial"/>
          <w:sz w:val="22"/>
          <w:szCs w:val="22"/>
        </w:rPr>
        <w:t>GM091238-01</w:t>
      </w:r>
      <w:r w:rsidRPr="00A64CD7">
        <w:rPr>
          <w:rFonts w:ascii="Arial" w:hAnsi="Arial" w:cs="Arial"/>
          <w:sz w:val="22"/>
          <w:szCs w:val="22"/>
        </w:rPr>
        <w:tab/>
      </w:r>
      <w:r w:rsidRPr="00A64CD7">
        <w:rPr>
          <w:rFonts w:ascii="Arial" w:hAnsi="Arial" w:cs="Arial"/>
          <w:sz w:val="22"/>
          <w:szCs w:val="22"/>
        </w:rPr>
        <w:tab/>
      </w:r>
      <w:r w:rsidRPr="00A64CD7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Terada, Jin, Hamazaki (MPI)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72247">
        <w:rPr>
          <w:rFonts w:ascii="Arial" w:hAnsi="Arial"/>
          <w:sz w:val="22"/>
        </w:rPr>
        <w:t>9</w:t>
      </w:r>
      <w:r w:rsidRPr="00925A26">
        <w:rPr>
          <w:rFonts w:ascii="Arial" w:hAnsi="Arial"/>
          <w:sz w:val="22"/>
        </w:rPr>
        <w:t>/</w:t>
      </w:r>
      <w:r w:rsidR="00072247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/2009 - </w:t>
      </w:r>
      <w:r w:rsidR="00072247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/3</w:t>
      </w:r>
      <w:r w:rsidR="00072247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/201</w:t>
      </w:r>
      <w:r w:rsidR="008C3350">
        <w:rPr>
          <w:rFonts w:ascii="Arial" w:hAnsi="Arial"/>
          <w:sz w:val="22"/>
        </w:rPr>
        <w:t>2</w:t>
      </w:r>
      <w:r w:rsidRPr="00925A26">
        <w:rPr>
          <w:rFonts w:ascii="Arial" w:hAnsi="Arial"/>
          <w:sz w:val="22"/>
        </w:rPr>
        <w:t xml:space="preserve"> </w:t>
      </w:r>
      <w:r w:rsidRPr="00925A26"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ab/>
      </w:r>
    </w:p>
    <w:p w:rsidR="00C01940" w:rsidRPr="00944276" w:rsidRDefault="00C01940" w:rsidP="00A64CD7">
      <w:pPr>
        <w:rPr>
          <w:rFonts w:ascii="Arial" w:hAnsi="Arial"/>
          <w:sz w:val="22"/>
        </w:rPr>
      </w:pPr>
      <w:r w:rsidRPr="00944276">
        <w:rPr>
          <w:rFonts w:ascii="Arial" w:hAnsi="Arial"/>
          <w:sz w:val="22"/>
        </w:rPr>
        <w:t>NIH/NI</w:t>
      </w:r>
      <w:r>
        <w:rPr>
          <w:rFonts w:ascii="Arial" w:hAnsi="Arial"/>
          <w:sz w:val="22"/>
        </w:rPr>
        <w:t>GMS</w:t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</w:p>
    <w:p w:rsidR="00C01940" w:rsidRPr="00A64CD7" w:rsidRDefault="00C01940" w:rsidP="00A64CD7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A64CD7">
        <w:rPr>
          <w:rFonts w:ascii="Arial" w:hAnsi="Arial" w:cs="Arial"/>
          <w:b/>
          <w:bCs/>
          <w:sz w:val="22"/>
          <w:szCs w:val="22"/>
        </w:rPr>
        <w:t>iPSC</w:t>
      </w:r>
      <w:proofErr w:type="gramEnd"/>
      <w:r w:rsidRPr="00A64CD7">
        <w:rPr>
          <w:rFonts w:ascii="Arial" w:hAnsi="Arial" w:cs="Arial"/>
          <w:b/>
          <w:bCs/>
          <w:sz w:val="22"/>
          <w:szCs w:val="22"/>
        </w:rPr>
        <w:t xml:space="preserve"> generation using protein injection and site-selective HDAC inhibition</w:t>
      </w:r>
    </w:p>
    <w:p w:rsidR="00C01940" w:rsidRPr="007B04B2" w:rsidRDefault="00C01940" w:rsidP="00A64CD7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major goal</w:t>
      </w:r>
      <w:r w:rsidRPr="00E17BA3">
        <w:rPr>
          <w:rFonts w:ascii="Arial" w:hAnsi="Arial" w:cs="Arial"/>
          <w:sz w:val="22"/>
          <w:szCs w:val="22"/>
        </w:rPr>
        <w:t xml:space="preserve"> is to </w:t>
      </w:r>
      <w:r>
        <w:rPr>
          <w:rFonts w:ascii="Arial" w:hAnsi="Arial" w:cs="Arial"/>
          <w:sz w:val="22"/>
          <w:szCs w:val="22"/>
        </w:rPr>
        <w:t xml:space="preserve">develop technologies to generate </w:t>
      </w:r>
      <w:proofErr w:type="spellStart"/>
      <w:r>
        <w:rPr>
          <w:rFonts w:ascii="Arial" w:hAnsi="Arial" w:cs="Arial"/>
          <w:sz w:val="22"/>
          <w:szCs w:val="22"/>
        </w:rPr>
        <w:t>iPS</w:t>
      </w:r>
      <w:proofErr w:type="spellEnd"/>
      <w:r>
        <w:rPr>
          <w:rFonts w:ascii="Arial" w:hAnsi="Arial" w:cs="Arial"/>
          <w:sz w:val="22"/>
          <w:szCs w:val="22"/>
        </w:rPr>
        <w:t xml:space="preserve"> cells without gene transfer by protein injection and site-selective HDAC inhibition</w:t>
      </w:r>
      <w:r w:rsidRPr="00E17B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Role: Contact PI</w:t>
      </w:r>
    </w:p>
    <w:p w:rsidR="00C01940" w:rsidRDefault="00C01940" w:rsidP="00A64CD7">
      <w:pPr>
        <w:pStyle w:val="CommentText"/>
        <w:tabs>
          <w:tab w:val="left" w:pos="0"/>
        </w:tabs>
        <w:rPr>
          <w:rFonts w:ascii="Arial" w:hAnsi="Arial"/>
          <w:sz w:val="22"/>
        </w:rPr>
      </w:pPr>
    </w:p>
    <w:p w:rsidR="00C01940" w:rsidRPr="00925A26" w:rsidRDefault="00C01940" w:rsidP="00925A26">
      <w:pPr>
        <w:tabs>
          <w:tab w:val="left" w:pos="360"/>
        </w:tabs>
        <w:rPr>
          <w:rFonts w:ascii="Arial" w:hAnsi="Arial"/>
          <w:sz w:val="22"/>
        </w:rPr>
      </w:pPr>
      <w:r>
        <w:rPr>
          <w:rStyle w:val="clsstaticdata1"/>
          <w:sz w:val="22"/>
          <w:szCs w:val="22"/>
        </w:rPr>
        <w:t>5</w:t>
      </w:r>
      <w:r w:rsidRPr="00925A26">
        <w:rPr>
          <w:rStyle w:val="clsstaticdata1"/>
          <w:sz w:val="22"/>
          <w:szCs w:val="22"/>
        </w:rPr>
        <w:t>U01 HD060474-0</w:t>
      </w:r>
      <w:r>
        <w:rPr>
          <w:rStyle w:val="clsstaticdata1"/>
          <w:sz w:val="22"/>
          <w:szCs w:val="22"/>
        </w:rPr>
        <w:t>2</w:t>
      </w:r>
      <w:r w:rsidRPr="00925A2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Terada (PI)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>2/1</w:t>
      </w:r>
      <w:r>
        <w:rPr>
          <w:rFonts w:ascii="Arial" w:hAnsi="Arial"/>
          <w:sz w:val="22"/>
        </w:rPr>
        <w:t>5/2009 - 1/31/2014</w:t>
      </w:r>
      <w:r w:rsidRPr="00925A26">
        <w:rPr>
          <w:rFonts w:ascii="Arial" w:hAnsi="Arial"/>
          <w:sz w:val="22"/>
        </w:rPr>
        <w:t xml:space="preserve"> </w:t>
      </w:r>
      <w:r w:rsidRPr="00925A26"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ab/>
      </w:r>
    </w:p>
    <w:p w:rsidR="00C01940" w:rsidRPr="00944276" w:rsidRDefault="00C01940" w:rsidP="00925A26">
      <w:pPr>
        <w:rPr>
          <w:rFonts w:ascii="Arial" w:hAnsi="Arial"/>
          <w:sz w:val="22"/>
        </w:rPr>
      </w:pPr>
      <w:r w:rsidRPr="00944276">
        <w:rPr>
          <w:rFonts w:ascii="Arial" w:hAnsi="Arial"/>
          <w:sz w:val="22"/>
        </w:rPr>
        <w:t>NIH/NICHD</w:t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</w:p>
    <w:p w:rsidR="00C01940" w:rsidRPr="00944276" w:rsidRDefault="00C01940" w:rsidP="00925A26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44276">
        <w:rPr>
          <w:rFonts w:ascii="Arial" w:hAnsi="Arial" w:cs="Arial"/>
          <w:b/>
          <w:sz w:val="22"/>
          <w:szCs w:val="22"/>
        </w:rPr>
        <w:t>Developing Male Contraceptives by Targeting ANT4</w:t>
      </w:r>
    </w:p>
    <w:p w:rsidR="00C01940" w:rsidRPr="007B04B2" w:rsidRDefault="00C01940" w:rsidP="00925A26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major goal</w:t>
      </w:r>
      <w:r w:rsidRPr="00E17BA3">
        <w:rPr>
          <w:rFonts w:ascii="Arial" w:hAnsi="Arial" w:cs="Arial"/>
          <w:sz w:val="22"/>
          <w:szCs w:val="22"/>
        </w:rPr>
        <w:t xml:space="preserve"> is to </w:t>
      </w:r>
      <w:r>
        <w:rPr>
          <w:rFonts w:ascii="Arial" w:hAnsi="Arial" w:cs="Arial"/>
          <w:sz w:val="22"/>
          <w:szCs w:val="22"/>
        </w:rPr>
        <w:t xml:space="preserve">develop small molecules targeting adenine nucleotide </w:t>
      </w:r>
      <w:proofErr w:type="spellStart"/>
      <w:r>
        <w:rPr>
          <w:rFonts w:ascii="Arial" w:hAnsi="Arial" w:cs="Arial"/>
          <w:sz w:val="22"/>
          <w:szCs w:val="22"/>
        </w:rPr>
        <w:t>translocase</w:t>
      </w:r>
      <w:proofErr w:type="spellEnd"/>
      <w:r>
        <w:rPr>
          <w:rFonts w:ascii="Arial" w:hAnsi="Arial" w:cs="Arial"/>
          <w:sz w:val="22"/>
          <w:szCs w:val="22"/>
        </w:rPr>
        <w:t xml:space="preserve"> 4 (ANT4) in order to identify novel male contraceptives</w:t>
      </w:r>
      <w:r w:rsidRPr="00E17B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Role: PI</w:t>
      </w:r>
    </w:p>
    <w:p w:rsidR="00C01940" w:rsidRDefault="00C01940" w:rsidP="00444038">
      <w:pPr>
        <w:pStyle w:val="CommentText"/>
        <w:tabs>
          <w:tab w:val="left" w:pos="0"/>
        </w:tabs>
        <w:rPr>
          <w:rFonts w:ascii="Arial" w:hAnsi="Arial"/>
          <w:sz w:val="22"/>
        </w:rPr>
      </w:pPr>
    </w:p>
    <w:p w:rsidR="00C01940" w:rsidRPr="00925A26" w:rsidRDefault="00C01940" w:rsidP="007743FE">
      <w:pPr>
        <w:tabs>
          <w:tab w:val="left" w:pos="360"/>
        </w:tabs>
        <w:rPr>
          <w:rFonts w:ascii="Arial" w:hAnsi="Arial"/>
          <w:sz w:val="22"/>
        </w:rPr>
      </w:pPr>
      <w:r>
        <w:rPr>
          <w:rStyle w:val="clsstaticdata1"/>
          <w:sz w:val="22"/>
          <w:szCs w:val="22"/>
        </w:rPr>
        <w:t>3</w:t>
      </w:r>
      <w:r w:rsidRPr="00925A26">
        <w:rPr>
          <w:rStyle w:val="clsstaticdata1"/>
          <w:sz w:val="22"/>
          <w:szCs w:val="22"/>
        </w:rPr>
        <w:t>U01 HD060474-0</w:t>
      </w:r>
      <w:r>
        <w:rPr>
          <w:rStyle w:val="clsstaticdata1"/>
          <w:sz w:val="22"/>
          <w:szCs w:val="22"/>
        </w:rPr>
        <w:t>2S1</w:t>
      </w:r>
      <w:r w:rsidRPr="00925A2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Terada (PI)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9</w:t>
      </w:r>
      <w:r w:rsidRPr="00925A26">
        <w:rPr>
          <w:rFonts w:ascii="Arial" w:hAnsi="Arial"/>
          <w:sz w:val="22"/>
        </w:rPr>
        <w:t>/1</w:t>
      </w:r>
      <w:r>
        <w:rPr>
          <w:rFonts w:ascii="Arial" w:hAnsi="Arial"/>
          <w:sz w:val="22"/>
        </w:rPr>
        <w:t>/2010 - 8/31/201</w:t>
      </w:r>
      <w:r w:rsidR="008C3350">
        <w:rPr>
          <w:rFonts w:ascii="Arial" w:hAnsi="Arial"/>
          <w:sz w:val="22"/>
        </w:rPr>
        <w:t>1</w:t>
      </w:r>
      <w:r w:rsidRPr="00925A26">
        <w:rPr>
          <w:rFonts w:ascii="Arial" w:hAnsi="Arial"/>
          <w:sz w:val="22"/>
        </w:rPr>
        <w:t xml:space="preserve"> </w:t>
      </w:r>
      <w:r w:rsidRPr="00925A26"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ab/>
      </w:r>
      <w:r w:rsidRPr="00925A26">
        <w:rPr>
          <w:rFonts w:ascii="Arial" w:hAnsi="Arial"/>
          <w:sz w:val="22"/>
        </w:rPr>
        <w:tab/>
      </w:r>
    </w:p>
    <w:p w:rsidR="00C01940" w:rsidRPr="00944276" w:rsidRDefault="00C01940" w:rsidP="007743FE">
      <w:pPr>
        <w:rPr>
          <w:rFonts w:ascii="Arial" w:hAnsi="Arial"/>
          <w:sz w:val="22"/>
        </w:rPr>
      </w:pPr>
      <w:r w:rsidRPr="00944276">
        <w:rPr>
          <w:rFonts w:ascii="Arial" w:hAnsi="Arial"/>
          <w:sz w:val="22"/>
        </w:rPr>
        <w:t>NIH/NICHD</w:t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  <w:r w:rsidRPr="00944276">
        <w:rPr>
          <w:rFonts w:ascii="Arial" w:hAnsi="Arial"/>
          <w:sz w:val="22"/>
        </w:rPr>
        <w:tab/>
      </w:r>
    </w:p>
    <w:p w:rsidR="00C01940" w:rsidRPr="00944276" w:rsidRDefault="00C01940" w:rsidP="007743FE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44276">
        <w:rPr>
          <w:rFonts w:ascii="Arial" w:hAnsi="Arial" w:cs="Arial"/>
          <w:b/>
          <w:sz w:val="22"/>
          <w:szCs w:val="22"/>
        </w:rPr>
        <w:t>Developing Male Contraceptives by Targeting ANT4</w:t>
      </w:r>
    </w:p>
    <w:p w:rsidR="00C01940" w:rsidRPr="007B04B2" w:rsidRDefault="00C01940" w:rsidP="007743FE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major goal</w:t>
      </w:r>
      <w:r w:rsidRPr="00E17B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this supplement grant </w:t>
      </w:r>
      <w:r w:rsidRPr="00E17BA3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z w:val="22"/>
          <w:szCs w:val="22"/>
        </w:rPr>
        <w:t>generate optimized mouse models for the screening of the small molecules targeting ANT4</w:t>
      </w:r>
      <w:r w:rsidRPr="00E17B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Role: PI</w:t>
      </w:r>
    </w:p>
    <w:p w:rsidR="00C01940" w:rsidRDefault="00C01940" w:rsidP="00925A26">
      <w:pPr>
        <w:pStyle w:val="BodyTextIndent"/>
        <w:tabs>
          <w:tab w:val="left" w:pos="0"/>
        </w:tabs>
        <w:ind w:left="0"/>
        <w:rPr>
          <w:b/>
          <w:color w:val="auto"/>
          <w:sz w:val="22"/>
          <w:u w:val="single"/>
        </w:rPr>
      </w:pPr>
    </w:p>
    <w:p w:rsidR="00C01940" w:rsidRDefault="00C01940" w:rsidP="00A64CD7">
      <w:pPr>
        <w:pStyle w:val="CommentText"/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Research </w:t>
      </w:r>
      <w:r w:rsidR="008C3350">
        <w:rPr>
          <w:rFonts w:ascii="Arial" w:hAnsi="Arial"/>
          <w:sz w:val="22"/>
        </w:rPr>
        <w:t>Agreement #1175004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Terada (PI)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C3350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/1</w:t>
      </w:r>
      <w:r w:rsidR="008C3350">
        <w:rPr>
          <w:rFonts w:ascii="Arial" w:hAnsi="Arial"/>
          <w:sz w:val="22"/>
        </w:rPr>
        <w:t>5/2011</w:t>
      </w:r>
      <w:r>
        <w:rPr>
          <w:rFonts w:ascii="Arial" w:hAnsi="Arial"/>
          <w:sz w:val="22"/>
        </w:rPr>
        <w:t xml:space="preserve"> - </w:t>
      </w:r>
      <w:r w:rsidR="00EC214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/</w:t>
      </w:r>
      <w:r w:rsidR="00EC214D">
        <w:rPr>
          <w:rFonts w:ascii="Arial" w:hAnsi="Arial"/>
          <w:sz w:val="22"/>
        </w:rPr>
        <w:t>1</w:t>
      </w:r>
      <w:r w:rsidR="008C3350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/201</w:t>
      </w:r>
      <w:r w:rsidR="00EC214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01940" w:rsidRDefault="00C01940" w:rsidP="00A64CD7">
      <w:pPr>
        <w:pStyle w:val="CommentText"/>
        <w:tabs>
          <w:tab w:val="left" w:pos="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Otsuka</w:t>
      </w:r>
      <w:proofErr w:type="spellEnd"/>
      <w:r>
        <w:rPr>
          <w:rFonts w:ascii="Arial" w:hAnsi="Arial"/>
          <w:sz w:val="22"/>
        </w:rPr>
        <w:t xml:space="preserve"> Pharmaceutical Inc.</w:t>
      </w:r>
    </w:p>
    <w:p w:rsidR="00C01940" w:rsidRDefault="00C01940" w:rsidP="00A64CD7">
      <w:pPr>
        <w:pStyle w:val="Date"/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napToGrid w:val="0"/>
          <w:sz w:val="22"/>
        </w:rPr>
        <w:t>ANT2</w:t>
      </w:r>
      <w:r w:rsidR="00CA7299">
        <w:rPr>
          <w:rFonts w:ascii="Arial" w:hAnsi="Arial"/>
          <w:b/>
          <w:snapToGrid w:val="0"/>
          <w:sz w:val="22"/>
        </w:rPr>
        <w:t xml:space="preserve"> and Cancer</w:t>
      </w:r>
    </w:p>
    <w:p w:rsidR="00C01940" w:rsidRDefault="00C01940" w:rsidP="00A64CD7">
      <w:pPr>
        <w:pStyle w:val="BodyTextIndent"/>
        <w:tabs>
          <w:tab w:val="left" w:pos="0"/>
        </w:tabs>
        <w:ind w:left="0"/>
        <w:rPr>
          <w:snapToGrid w:val="0"/>
          <w:color w:val="auto"/>
          <w:sz w:val="22"/>
        </w:rPr>
      </w:pPr>
      <w:r>
        <w:rPr>
          <w:color w:val="auto"/>
          <w:sz w:val="22"/>
        </w:rPr>
        <w:t xml:space="preserve">The major goal of this project is to develop novel anti-cancer chemotherapeutics by targeting ANT2 molecule. </w:t>
      </w:r>
      <w:r>
        <w:rPr>
          <w:snapToGrid w:val="0"/>
          <w:color w:val="auto"/>
          <w:sz w:val="22"/>
        </w:rPr>
        <w:t>Role: PI</w:t>
      </w:r>
    </w:p>
    <w:p w:rsidR="00C01940" w:rsidRDefault="00C01940" w:rsidP="00A64CD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84FA6" w:rsidRDefault="00B84FA6" w:rsidP="00B84FA6">
      <w:pPr>
        <w:pStyle w:val="CommentText"/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IFAS Research Innovation Grant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Hansen (PI)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11/1/2010 - 10/31/2011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84FA6" w:rsidRDefault="00B84FA6" w:rsidP="00B84FA6">
      <w:pPr>
        <w:pStyle w:val="CommentText"/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Florida</w:t>
      </w:r>
    </w:p>
    <w:p w:rsidR="00B84FA6" w:rsidRPr="002F6F68" w:rsidRDefault="00B84FA6" w:rsidP="00B84FA6">
      <w:pPr>
        <w:pStyle w:val="Date"/>
        <w:tabs>
          <w:tab w:val="left" w:pos="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Development of Pluripotent Stem Cells in Cattle</w:t>
      </w:r>
    </w:p>
    <w:p w:rsidR="00B84FA6" w:rsidRDefault="00B84FA6" w:rsidP="00B84FA6">
      <w:pPr>
        <w:pStyle w:val="BodyTextIndent"/>
        <w:tabs>
          <w:tab w:val="left" w:pos="0"/>
        </w:tabs>
        <w:ind w:left="0"/>
        <w:rPr>
          <w:snapToGrid w:val="0"/>
          <w:color w:val="auto"/>
          <w:sz w:val="22"/>
        </w:rPr>
      </w:pPr>
      <w:r>
        <w:rPr>
          <w:color w:val="auto"/>
          <w:sz w:val="22"/>
        </w:rPr>
        <w:t xml:space="preserve">The major goal of this project is to generate bovine ES cells and </w:t>
      </w:r>
      <w:proofErr w:type="spellStart"/>
      <w:r>
        <w:rPr>
          <w:color w:val="auto"/>
          <w:sz w:val="22"/>
        </w:rPr>
        <w:t>iPS</w:t>
      </w:r>
      <w:proofErr w:type="spellEnd"/>
      <w:r>
        <w:rPr>
          <w:color w:val="auto"/>
          <w:sz w:val="22"/>
        </w:rPr>
        <w:t xml:space="preserve"> cells. </w:t>
      </w:r>
      <w:r>
        <w:rPr>
          <w:snapToGrid w:val="0"/>
          <w:color w:val="auto"/>
          <w:sz w:val="22"/>
        </w:rPr>
        <w:t>Role: Co-I</w:t>
      </w:r>
    </w:p>
    <w:p w:rsidR="00B84FA6" w:rsidRPr="002F6F68" w:rsidRDefault="00B84FA6" w:rsidP="00B84FA6">
      <w:pPr>
        <w:pStyle w:val="BodyTextIndent"/>
        <w:tabs>
          <w:tab w:val="left" w:pos="0"/>
        </w:tabs>
        <w:ind w:left="0"/>
        <w:rPr>
          <w:color w:val="auto"/>
          <w:sz w:val="22"/>
        </w:rPr>
      </w:pPr>
    </w:p>
    <w:p w:rsidR="00C01940" w:rsidRDefault="00C01940" w:rsidP="00925A26">
      <w:pPr>
        <w:pStyle w:val="BodyTextIndent"/>
        <w:tabs>
          <w:tab w:val="left" w:pos="0"/>
        </w:tabs>
        <w:ind w:left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/>
        </w:rPr>
        <w:t>Recently Completed Research Support</w:t>
      </w:r>
    </w:p>
    <w:p w:rsidR="00C01940" w:rsidRDefault="00C01940" w:rsidP="00925A26">
      <w:pPr>
        <w:pStyle w:val="CommentText"/>
        <w:tabs>
          <w:tab w:val="left" w:pos="0"/>
        </w:tabs>
        <w:rPr>
          <w:rFonts w:ascii="Arial" w:hAnsi="Arial"/>
          <w:sz w:val="22"/>
        </w:rPr>
      </w:pPr>
    </w:p>
    <w:p w:rsidR="005A1011" w:rsidRPr="005A1011" w:rsidRDefault="005A1011" w:rsidP="005A101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A1011">
        <w:rPr>
          <w:rFonts w:ascii="Arial" w:hAnsi="Arial" w:cs="Arial"/>
          <w:sz w:val="22"/>
          <w:szCs w:val="22"/>
        </w:rPr>
        <w:t>5 R01 DK065096-05</w:t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  <w:t xml:space="preserve">Petersen (PI) </w:t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  <w:t xml:space="preserve">9/15/2005 - 6/30/2010 </w:t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</w:p>
    <w:p w:rsidR="005A1011" w:rsidRPr="005A1011" w:rsidRDefault="005A1011" w:rsidP="005A1011">
      <w:pPr>
        <w:rPr>
          <w:rFonts w:ascii="Arial" w:hAnsi="Arial" w:cs="Arial"/>
          <w:sz w:val="22"/>
          <w:szCs w:val="22"/>
        </w:rPr>
      </w:pPr>
      <w:r w:rsidRPr="005A1011">
        <w:rPr>
          <w:rFonts w:ascii="Arial" w:hAnsi="Arial" w:cs="Arial"/>
          <w:sz w:val="22"/>
          <w:szCs w:val="22"/>
        </w:rPr>
        <w:t>NIH/NIDDK</w:t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  <w:r w:rsidRPr="005A1011">
        <w:rPr>
          <w:rFonts w:ascii="Arial" w:hAnsi="Arial" w:cs="Arial"/>
          <w:sz w:val="22"/>
          <w:szCs w:val="22"/>
        </w:rPr>
        <w:tab/>
      </w:r>
    </w:p>
    <w:p w:rsidR="005A1011" w:rsidRPr="005A1011" w:rsidRDefault="005A1011" w:rsidP="005A1011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A1011">
        <w:rPr>
          <w:rFonts w:ascii="Arial" w:hAnsi="Arial" w:cs="Arial"/>
          <w:b/>
          <w:color w:val="000000"/>
          <w:sz w:val="22"/>
          <w:szCs w:val="22"/>
        </w:rPr>
        <w:t>Stem Cells in Liver Regeneration: Fusion or Plasticity</w:t>
      </w:r>
    </w:p>
    <w:p w:rsidR="005A1011" w:rsidRPr="005A1011" w:rsidRDefault="005A1011" w:rsidP="005A1011">
      <w:pPr>
        <w:adjustRightInd w:val="0"/>
        <w:rPr>
          <w:rFonts w:ascii="Arial" w:hAnsi="Arial" w:cs="Arial"/>
          <w:sz w:val="22"/>
          <w:szCs w:val="22"/>
        </w:rPr>
      </w:pPr>
      <w:r w:rsidRPr="005A1011">
        <w:rPr>
          <w:rFonts w:ascii="Arial" w:hAnsi="Arial" w:cs="Arial"/>
          <w:sz w:val="22"/>
          <w:szCs w:val="22"/>
        </w:rPr>
        <w:t>The major goal is to establish data about the mechanisms of governing the bone marrow contribution to liver regeneration and signals involved in oval cell activation, proliferation, and differentiation. Role: Co-I</w:t>
      </w:r>
    </w:p>
    <w:p w:rsidR="005A1011" w:rsidRDefault="005A1011" w:rsidP="005A1011">
      <w:pPr>
        <w:tabs>
          <w:tab w:val="left" w:pos="360"/>
        </w:tabs>
      </w:pPr>
    </w:p>
    <w:p w:rsidR="00C01940" w:rsidRDefault="00C01940" w:rsidP="00925A26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 R01 DK059699-05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Terada (PI)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9/1/2000 - 7/31/2006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01940" w:rsidRDefault="00C01940" w:rsidP="00925A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NIH/NIDDK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01940" w:rsidRDefault="00C01940" w:rsidP="00925A2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Generation of </w:t>
      </w:r>
      <w:proofErr w:type="spellStart"/>
      <w:r>
        <w:rPr>
          <w:rFonts w:ascii="Arial" w:hAnsi="Arial"/>
          <w:b/>
          <w:sz w:val="22"/>
        </w:rPr>
        <w:t>Hepatocyte</w:t>
      </w:r>
      <w:proofErr w:type="spellEnd"/>
      <w:r>
        <w:rPr>
          <w:rFonts w:ascii="Arial" w:hAnsi="Arial"/>
          <w:b/>
          <w:sz w:val="22"/>
        </w:rPr>
        <w:t xml:space="preserve"> Precursors from Mouse Embryonic Stem Cells</w:t>
      </w:r>
    </w:p>
    <w:p w:rsidR="00C01940" w:rsidRDefault="00C01940" w:rsidP="00925A26">
      <w:pPr>
        <w:pStyle w:val="BodyTextIndent"/>
        <w:ind w:left="0"/>
        <w:rPr>
          <w:color w:val="auto"/>
          <w:sz w:val="22"/>
        </w:rPr>
      </w:pPr>
      <w:r>
        <w:rPr>
          <w:color w:val="auto"/>
          <w:sz w:val="22"/>
        </w:rPr>
        <w:t xml:space="preserve">The major goal of this project is to isolate and purify functional </w:t>
      </w:r>
      <w:proofErr w:type="spellStart"/>
      <w:r>
        <w:rPr>
          <w:color w:val="auto"/>
          <w:sz w:val="22"/>
        </w:rPr>
        <w:t>hepatocytes</w:t>
      </w:r>
      <w:proofErr w:type="spellEnd"/>
      <w:r>
        <w:rPr>
          <w:color w:val="auto"/>
          <w:sz w:val="22"/>
        </w:rPr>
        <w:t xml:space="preserve"> from mouse embryonic stem cells.</w:t>
      </w:r>
    </w:p>
    <w:p w:rsidR="00C01940" w:rsidRDefault="00C01940" w:rsidP="00925A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PI</w:t>
      </w:r>
    </w:p>
    <w:p w:rsidR="00C01940" w:rsidRPr="00C76CF8" w:rsidRDefault="00C01940" w:rsidP="00925A26">
      <w:pPr>
        <w:pStyle w:val="BodyTextIndent"/>
        <w:tabs>
          <w:tab w:val="left" w:pos="0"/>
        </w:tabs>
        <w:ind w:left="0"/>
        <w:rPr>
          <w:snapToGrid w:val="0"/>
          <w:color w:val="auto"/>
          <w:sz w:val="22"/>
          <w:szCs w:val="22"/>
        </w:rPr>
      </w:pPr>
    </w:p>
    <w:sectPr w:rsidR="00C01940" w:rsidRPr="00C76CF8" w:rsidSect="00CA31EB">
      <w:footerReference w:type="default" r:id="rId11"/>
      <w:type w:val="continuous"/>
      <w:pgSz w:w="12240" w:h="15840" w:code="1"/>
      <w:pgMar w:top="1152" w:right="720" w:bottom="720" w:left="720" w:header="720" w:footer="720" w:gutter="0"/>
      <w:pgNumType w:start="6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10" w:rsidRDefault="008D3010">
      <w:r>
        <w:separator/>
      </w:r>
    </w:p>
  </w:endnote>
  <w:endnote w:type="continuationSeparator" w:id="0">
    <w:p w:rsidR="008D3010" w:rsidRDefault="008D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0" w:rsidRDefault="00C01940">
    <w:pPr>
      <w:pStyle w:val="FormFooter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0" w:rsidRDefault="00C01940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  <w:rFonts w:cs="Arial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0" w:rsidRDefault="00C01940" w:rsidP="001710A0">
    <w:pPr>
      <w:pStyle w:val="FormFooterBorder"/>
      <w:pBdr>
        <w:top w:val="single" w:sz="6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10" w:rsidRDefault="008D3010">
      <w:r>
        <w:separator/>
      </w:r>
    </w:p>
  </w:footnote>
  <w:footnote w:type="continuationSeparator" w:id="0">
    <w:p w:rsidR="008D3010" w:rsidRDefault="008D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0" w:rsidRPr="002E5125" w:rsidRDefault="00C01940" w:rsidP="001710A0">
    <w:pPr>
      <w:pStyle w:val="PIHeader"/>
      <w:ind w:left="0"/>
      <w:rPr>
        <w:rStyle w:val="DataField11pt-SingleCha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5328"/>
      <w:gridCol w:w="5328"/>
    </w:tblGrid>
    <w:tr w:rsidR="00C01940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C01940" w:rsidRDefault="00C01940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C01940" w:rsidRDefault="00C01940" w:rsidP="00CE0951">
          <w:pPr>
            <w:pStyle w:val="DataField11pt-Single"/>
          </w:pPr>
        </w:p>
      </w:tc>
    </w:tr>
  </w:tbl>
  <w:p w:rsidR="00C01940" w:rsidRDefault="00C01940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8443138"/>
    <w:multiLevelType w:val="multilevel"/>
    <w:tmpl w:val="E58CCD42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8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867377"/>
    <w:multiLevelType w:val="multilevel"/>
    <w:tmpl w:val="522E31A2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8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483D5D"/>
    <w:multiLevelType w:val="multilevel"/>
    <w:tmpl w:val="B0E863F0"/>
    <w:lvl w:ilvl="0">
      <w:start w:val="198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8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D5EFD"/>
    <w:multiLevelType w:val="multilevel"/>
    <w:tmpl w:val="B0E863F0"/>
    <w:lvl w:ilvl="0">
      <w:start w:val="198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8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2D395A"/>
    <w:multiLevelType w:val="hybridMultilevel"/>
    <w:tmpl w:val="CD8284F6"/>
    <w:lvl w:ilvl="0" w:tplc="FFFFFFFF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7">
    <w:nsid w:val="431964A1"/>
    <w:multiLevelType w:val="multilevel"/>
    <w:tmpl w:val="EEE8C7C4"/>
    <w:lvl w:ilvl="0">
      <w:start w:val="200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720"/>
        </w:tabs>
        <w:ind w:left="72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360"/>
        </w:tabs>
        <w:ind w:left="-3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900"/>
        </w:tabs>
        <w:ind w:left="-90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1440"/>
        </w:tabs>
        <w:ind w:left="-1440" w:hanging="12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80"/>
        </w:tabs>
        <w:ind w:left="-1980" w:hanging="12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</w:abstractNum>
  <w:abstractNum w:abstractNumId="18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6B9676A"/>
    <w:multiLevelType w:val="multilevel"/>
    <w:tmpl w:val="FFEC8AB4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8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0"/>
  </w:num>
  <w:num w:numId="22">
    <w:abstractNumId w:val="18"/>
  </w:num>
  <w:num w:numId="23">
    <w:abstractNumId w:val="10"/>
  </w:num>
  <w:num w:numId="24">
    <w:abstractNumId w:val="19"/>
  </w:num>
  <w:num w:numId="25">
    <w:abstractNumId w:val="16"/>
  </w:num>
  <w:num w:numId="26">
    <w:abstractNumId w:val="13"/>
  </w:num>
  <w:num w:numId="27">
    <w:abstractNumId w:val="12"/>
  </w:num>
  <w:num w:numId="28">
    <w:abstractNumId w:val="11"/>
  </w:num>
  <w:num w:numId="29">
    <w:abstractNumId w:val="20"/>
  </w:num>
  <w:num w:numId="30">
    <w:abstractNumId w:val="17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6A45"/>
    <w:rsid w:val="000066F4"/>
    <w:rsid w:val="00007599"/>
    <w:rsid w:val="00023A7A"/>
    <w:rsid w:val="00027A3E"/>
    <w:rsid w:val="00042302"/>
    <w:rsid w:val="00044506"/>
    <w:rsid w:val="000449E6"/>
    <w:rsid w:val="00045E58"/>
    <w:rsid w:val="0006156D"/>
    <w:rsid w:val="00062693"/>
    <w:rsid w:val="00072247"/>
    <w:rsid w:val="000A4E16"/>
    <w:rsid w:val="000B5906"/>
    <w:rsid w:val="000B746F"/>
    <w:rsid w:val="000C34D7"/>
    <w:rsid w:val="00111426"/>
    <w:rsid w:val="00112FA0"/>
    <w:rsid w:val="001130D1"/>
    <w:rsid w:val="00144F9F"/>
    <w:rsid w:val="00156C72"/>
    <w:rsid w:val="0016743A"/>
    <w:rsid w:val="00170D87"/>
    <w:rsid w:val="001710A0"/>
    <w:rsid w:val="00191616"/>
    <w:rsid w:val="00191A6E"/>
    <w:rsid w:val="00194494"/>
    <w:rsid w:val="001B2B4D"/>
    <w:rsid w:val="001B58BF"/>
    <w:rsid w:val="001C5C82"/>
    <w:rsid w:val="00210AC1"/>
    <w:rsid w:val="0022700C"/>
    <w:rsid w:val="00234EA4"/>
    <w:rsid w:val="002414AD"/>
    <w:rsid w:val="00254798"/>
    <w:rsid w:val="00266146"/>
    <w:rsid w:val="00270113"/>
    <w:rsid w:val="002B0F60"/>
    <w:rsid w:val="002B791D"/>
    <w:rsid w:val="002C04CB"/>
    <w:rsid w:val="002E5125"/>
    <w:rsid w:val="002F6F68"/>
    <w:rsid w:val="002F795B"/>
    <w:rsid w:val="002F7AD3"/>
    <w:rsid w:val="00302771"/>
    <w:rsid w:val="003034FD"/>
    <w:rsid w:val="00312680"/>
    <w:rsid w:val="00316B90"/>
    <w:rsid w:val="003173A0"/>
    <w:rsid w:val="003451FC"/>
    <w:rsid w:val="00370C13"/>
    <w:rsid w:val="00374D8C"/>
    <w:rsid w:val="00380C9E"/>
    <w:rsid w:val="00392E63"/>
    <w:rsid w:val="003C508C"/>
    <w:rsid w:val="003E38B2"/>
    <w:rsid w:val="003F6A45"/>
    <w:rsid w:val="00444038"/>
    <w:rsid w:val="004633EA"/>
    <w:rsid w:val="004759D9"/>
    <w:rsid w:val="00491C84"/>
    <w:rsid w:val="004C7581"/>
    <w:rsid w:val="004E6E7C"/>
    <w:rsid w:val="005145BB"/>
    <w:rsid w:val="00517BFD"/>
    <w:rsid w:val="00522B78"/>
    <w:rsid w:val="005243B2"/>
    <w:rsid w:val="005366DF"/>
    <w:rsid w:val="00541944"/>
    <w:rsid w:val="0054471F"/>
    <w:rsid w:val="00561F7D"/>
    <w:rsid w:val="00584835"/>
    <w:rsid w:val="005906CB"/>
    <w:rsid w:val="005A1011"/>
    <w:rsid w:val="005B1971"/>
    <w:rsid w:val="005B2AC4"/>
    <w:rsid w:val="005C2BDD"/>
    <w:rsid w:val="005D36C7"/>
    <w:rsid w:val="005D405F"/>
    <w:rsid w:val="00601C69"/>
    <w:rsid w:val="006259F0"/>
    <w:rsid w:val="006260C8"/>
    <w:rsid w:val="00632F93"/>
    <w:rsid w:val="00643C55"/>
    <w:rsid w:val="00645B9D"/>
    <w:rsid w:val="00651D53"/>
    <w:rsid w:val="0066268A"/>
    <w:rsid w:val="00665AEB"/>
    <w:rsid w:val="006874C3"/>
    <w:rsid w:val="006A31D3"/>
    <w:rsid w:val="006C1E1F"/>
    <w:rsid w:val="00700067"/>
    <w:rsid w:val="00711823"/>
    <w:rsid w:val="0071676B"/>
    <w:rsid w:val="0076121F"/>
    <w:rsid w:val="00761CB1"/>
    <w:rsid w:val="007702C4"/>
    <w:rsid w:val="00771983"/>
    <w:rsid w:val="007743FE"/>
    <w:rsid w:val="00776271"/>
    <w:rsid w:val="007836B8"/>
    <w:rsid w:val="007929C0"/>
    <w:rsid w:val="00795E16"/>
    <w:rsid w:val="007A4ABA"/>
    <w:rsid w:val="007B04B2"/>
    <w:rsid w:val="007C1FC8"/>
    <w:rsid w:val="007D31D9"/>
    <w:rsid w:val="007E5857"/>
    <w:rsid w:val="007E6FC5"/>
    <w:rsid w:val="00816208"/>
    <w:rsid w:val="008278D4"/>
    <w:rsid w:val="00843027"/>
    <w:rsid w:val="008432E3"/>
    <w:rsid w:val="00851DD3"/>
    <w:rsid w:val="00874EBC"/>
    <w:rsid w:val="008A7EA5"/>
    <w:rsid w:val="008B57EB"/>
    <w:rsid w:val="008C3350"/>
    <w:rsid w:val="008C71FC"/>
    <w:rsid w:val="008D2456"/>
    <w:rsid w:val="008D3010"/>
    <w:rsid w:val="008F0441"/>
    <w:rsid w:val="008F0B87"/>
    <w:rsid w:val="009059E9"/>
    <w:rsid w:val="00914547"/>
    <w:rsid w:val="009177A0"/>
    <w:rsid w:val="009211D3"/>
    <w:rsid w:val="00925A26"/>
    <w:rsid w:val="00933E2D"/>
    <w:rsid w:val="00934124"/>
    <w:rsid w:val="00940BC2"/>
    <w:rsid w:val="00942342"/>
    <w:rsid w:val="00944276"/>
    <w:rsid w:val="00947540"/>
    <w:rsid w:val="00952B56"/>
    <w:rsid w:val="009613F0"/>
    <w:rsid w:val="00966462"/>
    <w:rsid w:val="00971E58"/>
    <w:rsid w:val="00974D45"/>
    <w:rsid w:val="00977927"/>
    <w:rsid w:val="009B178C"/>
    <w:rsid w:val="009B259D"/>
    <w:rsid w:val="009B5F2F"/>
    <w:rsid w:val="009C1DB1"/>
    <w:rsid w:val="009C2468"/>
    <w:rsid w:val="009D5267"/>
    <w:rsid w:val="009E6803"/>
    <w:rsid w:val="009F72E5"/>
    <w:rsid w:val="00A04942"/>
    <w:rsid w:val="00A15909"/>
    <w:rsid w:val="00A23940"/>
    <w:rsid w:val="00A27D90"/>
    <w:rsid w:val="00A3020B"/>
    <w:rsid w:val="00A310E2"/>
    <w:rsid w:val="00A450DF"/>
    <w:rsid w:val="00A64CD7"/>
    <w:rsid w:val="00A66526"/>
    <w:rsid w:val="00A81DD3"/>
    <w:rsid w:val="00A82793"/>
    <w:rsid w:val="00A84933"/>
    <w:rsid w:val="00A93EAB"/>
    <w:rsid w:val="00AB11C8"/>
    <w:rsid w:val="00AC57F4"/>
    <w:rsid w:val="00AD153F"/>
    <w:rsid w:val="00AE41C4"/>
    <w:rsid w:val="00AE67FC"/>
    <w:rsid w:val="00B01FCB"/>
    <w:rsid w:val="00B3798A"/>
    <w:rsid w:val="00B37AC9"/>
    <w:rsid w:val="00B426EE"/>
    <w:rsid w:val="00B43D02"/>
    <w:rsid w:val="00B773DE"/>
    <w:rsid w:val="00B802AD"/>
    <w:rsid w:val="00B84FA6"/>
    <w:rsid w:val="00B87074"/>
    <w:rsid w:val="00B95611"/>
    <w:rsid w:val="00BB2EEB"/>
    <w:rsid w:val="00BB3BA8"/>
    <w:rsid w:val="00BD338A"/>
    <w:rsid w:val="00BD5034"/>
    <w:rsid w:val="00BE2251"/>
    <w:rsid w:val="00BE2B71"/>
    <w:rsid w:val="00BF236F"/>
    <w:rsid w:val="00C01940"/>
    <w:rsid w:val="00C03929"/>
    <w:rsid w:val="00C06F07"/>
    <w:rsid w:val="00C253CF"/>
    <w:rsid w:val="00C3113F"/>
    <w:rsid w:val="00C36E3A"/>
    <w:rsid w:val="00C50606"/>
    <w:rsid w:val="00C566E6"/>
    <w:rsid w:val="00C71A68"/>
    <w:rsid w:val="00C7674E"/>
    <w:rsid w:val="00C76CF8"/>
    <w:rsid w:val="00C85025"/>
    <w:rsid w:val="00C9265A"/>
    <w:rsid w:val="00C94CDB"/>
    <w:rsid w:val="00C953C7"/>
    <w:rsid w:val="00CA18EA"/>
    <w:rsid w:val="00CA31EB"/>
    <w:rsid w:val="00CA3CF5"/>
    <w:rsid w:val="00CA7299"/>
    <w:rsid w:val="00CB1AF7"/>
    <w:rsid w:val="00CC4884"/>
    <w:rsid w:val="00CD79BA"/>
    <w:rsid w:val="00CE0951"/>
    <w:rsid w:val="00CE1DCF"/>
    <w:rsid w:val="00CE6ACA"/>
    <w:rsid w:val="00CE6B55"/>
    <w:rsid w:val="00CF203B"/>
    <w:rsid w:val="00CF5358"/>
    <w:rsid w:val="00CF68A2"/>
    <w:rsid w:val="00D066A4"/>
    <w:rsid w:val="00D15AD4"/>
    <w:rsid w:val="00D46C25"/>
    <w:rsid w:val="00D5587F"/>
    <w:rsid w:val="00D679E5"/>
    <w:rsid w:val="00D75E7F"/>
    <w:rsid w:val="00D77A9E"/>
    <w:rsid w:val="00D83360"/>
    <w:rsid w:val="00D931D8"/>
    <w:rsid w:val="00DC13ED"/>
    <w:rsid w:val="00DC3D98"/>
    <w:rsid w:val="00DD40F1"/>
    <w:rsid w:val="00E10DE6"/>
    <w:rsid w:val="00E15CF9"/>
    <w:rsid w:val="00E17BA3"/>
    <w:rsid w:val="00E22D77"/>
    <w:rsid w:val="00E312BF"/>
    <w:rsid w:val="00E361CA"/>
    <w:rsid w:val="00E4304C"/>
    <w:rsid w:val="00E63EAF"/>
    <w:rsid w:val="00E71DDA"/>
    <w:rsid w:val="00E80337"/>
    <w:rsid w:val="00E86B09"/>
    <w:rsid w:val="00EC214D"/>
    <w:rsid w:val="00EC42FA"/>
    <w:rsid w:val="00ED2FBA"/>
    <w:rsid w:val="00F01CD1"/>
    <w:rsid w:val="00F07AB3"/>
    <w:rsid w:val="00F30C17"/>
    <w:rsid w:val="00F31065"/>
    <w:rsid w:val="00F333EC"/>
    <w:rsid w:val="00F60F0A"/>
    <w:rsid w:val="00F8239F"/>
    <w:rsid w:val="00FA00C6"/>
    <w:rsid w:val="00FA2588"/>
    <w:rsid w:val="00FC478B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E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3ED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3E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5906"/>
    <w:pPr>
      <w:keepNext/>
      <w:autoSpaceDE/>
      <w:autoSpaceDN/>
      <w:ind w:left="370" w:right="100"/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6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Bullet">
    <w:name w:val="List Bullet"/>
    <w:basedOn w:val="Normal"/>
    <w:autoRedefine/>
    <w:uiPriority w:val="99"/>
    <w:rsid w:val="00DC13ED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rsid w:val="00DC13ED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rsid w:val="00DC13ED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rsid w:val="00DC13ED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rsid w:val="00DC13ED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uiPriority w:val="99"/>
    <w:rsid w:val="00DC13ED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uiPriority w:val="99"/>
    <w:rsid w:val="00DC13ED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uiPriority w:val="99"/>
    <w:rsid w:val="00DC13ED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uiPriority w:val="99"/>
    <w:rsid w:val="00DC13ED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uiPriority w:val="99"/>
    <w:rsid w:val="00DC13ED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uiPriority w:val="99"/>
    <w:rsid w:val="00DC13ED"/>
    <w:pPr>
      <w:widowControl w:val="0"/>
      <w:ind w:left="720" w:hanging="720"/>
    </w:pPr>
  </w:style>
  <w:style w:type="paragraph" w:customStyle="1" w:styleId="ReminderList1">
    <w:name w:val="Reminder List 1"/>
    <w:basedOn w:val="Normal"/>
    <w:uiPriority w:val="99"/>
    <w:rsid w:val="00DC13ED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uiPriority w:val="99"/>
    <w:rsid w:val="00DC13ED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uiPriority w:val="99"/>
    <w:rsid w:val="00DC13ED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C13ED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62A"/>
    <w:rPr>
      <w:sz w:val="24"/>
      <w:szCs w:val="24"/>
    </w:rPr>
  </w:style>
  <w:style w:type="paragraph" w:styleId="NormalWeb">
    <w:name w:val="Normal (Web)"/>
    <w:basedOn w:val="Normal"/>
    <w:uiPriority w:val="99"/>
    <w:rsid w:val="00DC13ED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DC1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2A"/>
    <w:rPr>
      <w:sz w:val="24"/>
      <w:szCs w:val="24"/>
    </w:rPr>
  </w:style>
  <w:style w:type="paragraph" w:customStyle="1" w:styleId="DataField10pt">
    <w:name w:val="Data Field 10pt"/>
    <w:basedOn w:val="Normal"/>
    <w:uiPriority w:val="99"/>
    <w:rsid w:val="00DC13ED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DC1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62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C13ED"/>
    <w:rPr>
      <w:rFonts w:ascii="Arial" w:hAnsi="Arial" w:cs="Times New Roman"/>
      <w:sz w:val="20"/>
      <w:u w:val="single"/>
    </w:rPr>
  </w:style>
  <w:style w:type="paragraph" w:customStyle="1" w:styleId="FormFooter">
    <w:name w:val="Form Footer"/>
    <w:basedOn w:val="Normal"/>
    <w:uiPriority w:val="99"/>
    <w:rsid w:val="00DC13E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uiPriority w:val="99"/>
    <w:rsid w:val="00DC13E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uiPriority w:val="99"/>
    <w:rsid w:val="00DC13E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uiPriority w:val="99"/>
    <w:rsid w:val="00DC13ED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uiPriority w:val="99"/>
    <w:rsid w:val="00DC13ED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uiPriority w:val="99"/>
    <w:rsid w:val="00DC13E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uiPriority w:val="99"/>
    <w:rsid w:val="00DC13E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uiPriority w:val="99"/>
    <w:rsid w:val="00DC13E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uiPriority w:val="99"/>
    <w:rsid w:val="00DC13ED"/>
    <w:rPr>
      <w:i w:val="0"/>
    </w:rPr>
  </w:style>
  <w:style w:type="paragraph" w:styleId="BodyTextIndent2">
    <w:name w:val="Body Text Indent 2"/>
    <w:basedOn w:val="Normal"/>
    <w:link w:val="BodyTextIndent2Char"/>
    <w:uiPriority w:val="99"/>
    <w:rsid w:val="00CA31EB"/>
    <w:pPr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62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A31EB"/>
    <w:rPr>
      <w:rFonts w:ascii="Times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62A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A31EB"/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uiPriority w:val="99"/>
    <w:semiHidden/>
    <w:rsid w:val="00F6462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4884"/>
    <w:pPr>
      <w:autoSpaceDE/>
      <w:autoSpaceDN/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62A"/>
    <w:rPr>
      <w:sz w:val="24"/>
      <w:szCs w:val="24"/>
    </w:rPr>
  </w:style>
  <w:style w:type="character" w:customStyle="1" w:styleId="clsstaticdata1">
    <w:name w:val="clsstaticdata1"/>
    <w:basedOn w:val="DefaultParagraphFont"/>
    <w:uiPriority w:val="99"/>
    <w:rsid w:val="00944276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E80337"/>
    <w:rPr>
      <w:rFonts w:cs="Times New Roman"/>
      <w:color w:val="0000FF"/>
      <w:u w:val="single"/>
    </w:rPr>
  </w:style>
  <w:style w:type="character" w:customStyle="1" w:styleId="pmcid">
    <w:name w:val="pmcid"/>
    <w:basedOn w:val="DefaultParagraphFont"/>
    <w:rsid w:val="006874C3"/>
  </w:style>
  <w:style w:type="character" w:customStyle="1" w:styleId="pmid1">
    <w:name w:val="pmid1"/>
    <w:basedOn w:val="DefaultParagraphFont"/>
    <w:rsid w:val="006874C3"/>
  </w:style>
  <w:style w:type="character" w:customStyle="1" w:styleId="rprtid1">
    <w:name w:val="rprtid1"/>
    <w:basedOn w:val="DefaultParagraphFont"/>
    <w:rsid w:val="006874C3"/>
    <w:rPr>
      <w:vanish w:val="0"/>
      <w:webHidden w:val="0"/>
      <w:color w:val="696969"/>
      <w:specVanish w:val="0"/>
    </w:rPr>
  </w:style>
  <w:style w:type="paragraph" w:styleId="Title">
    <w:name w:val="Title"/>
    <w:basedOn w:val="Normal"/>
    <w:link w:val="TitleChar"/>
    <w:uiPriority w:val="99"/>
    <w:qFormat/>
    <w:rsid w:val="00374D8C"/>
    <w:pPr>
      <w:autoSpaceDE/>
      <w:autoSpaceDN/>
      <w:spacing w:before="240"/>
      <w:ind w:right="-180"/>
      <w:jc w:val="center"/>
    </w:pPr>
    <w:rPr>
      <w:rFonts w:ascii="Times" w:hAnsi="Times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74D8C"/>
    <w:rPr>
      <w:rFonts w:ascii="Times" w:hAnsi="Times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dc:description/>
  <cp:lastModifiedBy>nterada</cp:lastModifiedBy>
  <cp:revision>3</cp:revision>
  <cp:lastPrinted>2010-06-15T15:51:00Z</cp:lastPrinted>
  <dcterms:created xsi:type="dcterms:W3CDTF">2011-08-12T15:21:00Z</dcterms:created>
  <dcterms:modified xsi:type="dcterms:W3CDTF">2011-08-12T15:28:00Z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