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C4" w:rsidRDefault="008723C4">
      <w:pPr>
        <w:pStyle w:val="DataField11pt"/>
        <w:spacing w:line="40" w:lineRule="exact"/>
      </w:pPr>
    </w:p>
    <w:tbl>
      <w:tblPr>
        <w:tblW w:w="10656" w:type="dxa"/>
        <w:jc w:val="center"/>
        <w:tblLayout w:type="fixed"/>
        <w:tblCellMar>
          <w:left w:w="115" w:type="dxa"/>
          <w:right w:w="115" w:type="dxa"/>
        </w:tblCellMar>
        <w:tblLook w:val="0000"/>
      </w:tblPr>
      <w:tblGrid>
        <w:gridCol w:w="5058"/>
        <w:gridCol w:w="270"/>
        <w:gridCol w:w="1241"/>
        <w:gridCol w:w="1422"/>
        <w:gridCol w:w="2665"/>
      </w:tblGrid>
      <w:tr w:rsidR="008723C4">
        <w:trPr>
          <w:trHeight w:hRule="exact" w:val="979"/>
          <w:jc w:val="center"/>
        </w:trPr>
        <w:tc>
          <w:tcPr>
            <w:tcW w:w="10656" w:type="dxa"/>
            <w:gridSpan w:val="5"/>
            <w:tcBorders>
              <w:top w:val="single" w:sz="6" w:space="0" w:color="auto"/>
              <w:left w:val="nil"/>
              <w:bottom w:val="single" w:sz="6" w:space="0" w:color="auto"/>
              <w:right w:val="nil"/>
            </w:tcBorders>
            <w:vAlign w:val="bottom"/>
          </w:tcPr>
          <w:p w:rsidR="008723C4" w:rsidRPr="003826EC" w:rsidRDefault="008723C4" w:rsidP="003826EC">
            <w:pPr>
              <w:pStyle w:val="DataField11pt"/>
              <w:spacing w:line="240" w:lineRule="auto"/>
              <w:jc w:val="center"/>
              <w:rPr>
                <w:b/>
              </w:rPr>
            </w:pPr>
            <w:r w:rsidRPr="003826EC">
              <w:rPr>
                <w:b/>
              </w:rPr>
              <w:t>BIOGRAPHICAL SKETCH</w:t>
            </w:r>
          </w:p>
          <w:p w:rsidR="008723C4" w:rsidRDefault="008723C4">
            <w:pPr>
              <w:pStyle w:val="HeadNoteNotItalics"/>
              <w:rPr>
                <w:sz w:val="20"/>
                <w:szCs w:val="20"/>
              </w:rPr>
            </w:pPr>
            <w:r>
              <w:t xml:space="preserve">Provide the following information for the key personnel </w:t>
            </w:r>
            <w:r w:rsidR="00AA3D45">
              <w:t>and other significant contributors</w:t>
            </w:r>
            <w:r>
              <w:t>.</w:t>
            </w:r>
            <w:r>
              <w:br w:type="textWrapping" w:clear="all"/>
              <w:t xml:space="preserve">Follow this format for each person. </w:t>
            </w:r>
            <w:r>
              <w:rPr>
                <w:b/>
                <w:bCs/>
              </w:rPr>
              <w:t xml:space="preserve"> DO NOT EXCEED FOUR PAGES.</w:t>
            </w:r>
          </w:p>
        </w:tc>
      </w:tr>
      <w:tr w:rsidR="008723C4">
        <w:trPr>
          <w:trHeight w:hRule="exact" w:val="216"/>
          <w:jc w:val="center"/>
        </w:trPr>
        <w:tc>
          <w:tcPr>
            <w:tcW w:w="10656" w:type="dxa"/>
            <w:gridSpan w:val="5"/>
            <w:tcBorders>
              <w:top w:val="single" w:sz="6" w:space="0" w:color="auto"/>
              <w:left w:val="nil"/>
              <w:bottom w:val="single" w:sz="6" w:space="0" w:color="auto"/>
              <w:right w:val="nil"/>
            </w:tcBorders>
          </w:tcPr>
          <w:p w:rsidR="008723C4" w:rsidRDefault="008723C4">
            <w:pPr>
              <w:jc w:val="center"/>
              <w:rPr>
                <w:rFonts w:cs="Arial"/>
                <w:sz w:val="20"/>
                <w:szCs w:val="20"/>
              </w:rPr>
            </w:pPr>
          </w:p>
        </w:tc>
      </w:tr>
      <w:tr w:rsidR="00A6104D">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6104D" w:rsidRDefault="00A6104D">
            <w:pPr>
              <w:pStyle w:val="FormFieldCaption"/>
            </w:pPr>
            <w:r>
              <w:t>NAME</w:t>
            </w:r>
          </w:p>
          <w:p w:rsidR="00A6104D" w:rsidRPr="00A6104D" w:rsidRDefault="00EC49F6" w:rsidP="00A6104D">
            <w:pPr>
              <w:pStyle w:val="DataField11pt"/>
            </w:pPr>
            <w:r>
              <w:t>Weiner, I. David</w:t>
            </w:r>
          </w:p>
        </w:tc>
        <w:tc>
          <w:tcPr>
            <w:tcW w:w="5328" w:type="dxa"/>
            <w:gridSpan w:val="3"/>
            <w:vMerge w:val="restart"/>
            <w:tcBorders>
              <w:top w:val="single" w:sz="6" w:space="0" w:color="auto"/>
              <w:left w:val="nil"/>
              <w:right w:val="nil"/>
            </w:tcBorders>
            <w:tcMar>
              <w:top w:w="14" w:type="dxa"/>
              <w:bottom w:w="14" w:type="dxa"/>
            </w:tcMar>
          </w:tcPr>
          <w:p w:rsidR="00A6104D" w:rsidRDefault="00A6104D">
            <w:pPr>
              <w:pStyle w:val="FormFieldCaption"/>
            </w:pPr>
            <w:r>
              <w:t>POSITION TITLE</w:t>
            </w:r>
          </w:p>
          <w:p w:rsidR="00A6104D" w:rsidRDefault="00EC49F6" w:rsidP="00EC49F6">
            <w:pPr>
              <w:pStyle w:val="DataField11pt"/>
            </w:pPr>
            <w:r>
              <w:t>Professor of Medicine and Physiology</w:t>
            </w:r>
          </w:p>
        </w:tc>
      </w:tr>
      <w:tr w:rsidR="00A6104D">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A6104D" w:rsidRDefault="0022505F">
            <w:pPr>
              <w:pStyle w:val="FormFieldCaption"/>
            </w:pPr>
            <w:proofErr w:type="spellStart"/>
            <w:r>
              <w:t>eRA</w:t>
            </w:r>
            <w:proofErr w:type="spellEnd"/>
            <w:r w:rsidR="00A6104D">
              <w:t xml:space="preserve"> COMMONS USER NAME</w:t>
            </w:r>
          </w:p>
          <w:p w:rsidR="00A6104D" w:rsidRDefault="00EC49F6" w:rsidP="00A6104D">
            <w:pPr>
              <w:pStyle w:val="DataField11pt"/>
            </w:pPr>
            <w:r>
              <w:t>Davidweiner</w:t>
            </w:r>
          </w:p>
        </w:tc>
        <w:tc>
          <w:tcPr>
            <w:tcW w:w="5328" w:type="dxa"/>
            <w:gridSpan w:val="3"/>
            <w:vMerge/>
            <w:tcBorders>
              <w:left w:val="nil"/>
              <w:bottom w:val="single" w:sz="6" w:space="0" w:color="auto"/>
              <w:right w:val="nil"/>
            </w:tcBorders>
            <w:tcMar>
              <w:top w:w="14" w:type="dxa"/>
              <w:bottom w:w="14" w:type="dxa"/>
            </w:tcMar>
          </w:tcPr>
          <w:p w:rsidR="00A6104D" w:rsidRDefault="00A6104D">
            <w:pPr>
              <w:pStyle w:val="FormFieldCaption"/>
            </w:pPr>
          </w:p>
        </w:tc>
      </w:tr>
      <w:tr w:rsidR="008723C4">
        <w:trPr>
          <w:trHeight w:hRule="exact" w:val="288"/>
          <w:jc w:val="center"/>
        </w:trPr>
        <w:tc>
          <w:tcPr>
            <w:tcW w:w="10656" w:type="dxa"/>
            <w:gridSpan w:val="5"/>
            <w:tcBorders>
              <w:left w:val="nil"/>
              <w:bottom w:val="single" w:sz="6" w:space="0" w:color="auto"/>
            </w:tcBorders>
            <w:vAlign w:val="center"/>
          </w:tcPr>
          <w:p w:rsidR="008723C4" w:rsidRDefault="008723C4">
            <w:pPr>
              <w:pStyle w:val="FormFieldCaption"/>
            </w:pPr>
            <w:r>
              <w:t>EDUCATION/</w:t>
            </w:r>
            <w:proofErr w:type="gramStart"/>
            <w:r>
              <w:t xml:space="preserve">TRAINING  </w:t>
            </w:r>
            <w:r>
              <w:rPr>
                <w:i/>
                <w:iCs/>
              </w:rPr>
              <w:t>(</w:t>
            </w:r>
            <w:proofErr w:type="gramEnd"/>
            <w:r>
              <w:rPr>
                <w:i/>
                <w:iCs/>
              </w:rPr>
              <w:t>Begin with baccalaureate or other initial professional education, such as nursing, and include postdoctoral training.)</w:t>
            </w:r>
          </w:p>
        </w:tc>
      </w:tr>
      <w:tr w:rsidR="008723C4">
        <w:trPr>
          <w:jc w:val="center"/>
        </w:trPr>
        <w:tc>
          <w:tcPr>
            <w:tcW w:w="5058" w:type="dxa"/>
            <w:tcBorders>
              <w:top w:val="single" w:sz="6" w:space="0" w:color="auto"/>
              <w:left w:val="nil"/>
              <w:bottom w:val="single" w:sz="6" w:space="0" w:color="auto"/>
              <w:right w:val="single" w:sz="6" w:space="0" w:color="auto"/>
            </w:tcBorders>
            <w:vAlign w:val="center"/>
          </w:tcPr>
          <w:p w:rsidR="008723C4" w:rsidRDefault="008723C4">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8723C4" w:rsidRDefault="008723C4">
            <w:pPr>
              <w:pStyle w:val="FormFieldCaption"/>
              <w:jc w:val="center"/>
            </w:pPr>
            <w:r>
              <w:t>DEGREE</w:t>
            </w:r>
          </w:p>
          <w:p w:rsidR="008723C4" w:rsidRDefault="008723C4">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8723C4" w:rsidRDefault="008723C4">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rsidR="008723C4" w:rsidRDefault="008723C4">
            <w:pPr>
              <w:pStyle w:val="FormFieldCaption"/>
              <w:jc w:val="center"/>
            </w:pPr>
            <w:r>
              <w:t>FIELD OF STUDY</w:t>
            </w:r>
          </w:p>
        </w:tc>
      </w:tr>
      <w:tr w:rsidR="008723C4" w:rsidTr="00C3543F">
        <w:trPr>
          <w:trHeight w:hRule="exact" w:val="555"/>
          <w:jc w:val="center"/>
        </w:trPr>
        <w:tc>
          <w:tcPr>
            <w:tcW w:w="5058" w:type="dxa"/>
            <w:tcBorders>
              <w:top w:val="single" w:sz="6" w:space="0" w:color="auto"/>
              <w:left w:val="nil"/>
              <w:right w:val="single" w:sz="4" w:space="0" w:color="auto"/>
            </w:tcBorders>
          </w:tcPr>
          <w:p w:rsidR="008723C4" w:rsidRDefault="00EC49F6">
            <w:pPr>
              <w:pStyle w:val="DataField11pt"/>
              <w:spacing w:line="240" w:lineRule="auto"/>
              <w:rPr>
                <w:noProof w:val="0"/>
                <w:szCs w:val="24"/>
              </w:rPr>
            </w:pPr>
            <w:r>
              <w:t>Vanderbilt University, Nashville, TN</w:t>
            </w:r>
          </w:p>
        </w:tc>
        <w:tc>
          <w:tcPr>
            <w:tcW w:w="1511" w:type="dxa"/>
            <w:gridSpan w:val="2"/>
            <w:tcBorders>
              <w:top w:val="single" w:sz="6" w:space="0" w:color="auto"/>
              <w:left w:val="single" w:sz="4" w:space="0" w:color="auto"/>
              <w:right w:val="single" w:sz="4" w:space="0" w:color="auto"/>
            </w:tcBorders>
          </w:tcPr>
          <w:p w:rsidR="008723C4" w:rsidRDefault="00EC49F6" w:rsidP="003826EC">
            <w:pPr>
              <w:pStyle w:val="DataField11pt"/>
              <w:spacing w:line="240" w:lineRule="auto"/>
            </w:pPr>
            <w:r>
              <w:rPr>
                <w:noProof w:val="0"/>
                <w:szCs w:val="24"/>
              </w:rPr>
              <w:t>B.S.</w:t>
            </w:r>
          </w:p>
        </w:tc>
        <w:tc>
          <w:tcPr>
            <w:tcW w:w="1422" w:type="dxa"/>
            <w:tcBorders>
              <w:top w:val="single" w:sz="6" w:space="0" w:color="auto"/>
              <w:left w:val="single" w:sz="4" w:space="0" w:color="auto"/>
              <w:right w:val="single" w:sz="4" w:space="0" w:color="auto"/>
            </w:tcBorders>
          </w:tcPr>
          <w:p w:rsidR="008723C4" w:rsidRDefault="00EC49F6" w:rsidP="003826EC">
            <w:pPr>
              <w:pStyle w:val="DataField11pt"/>
              <w:spacing w:line="240" w:lineRule="auto"/>
              <w:jc w:val="center"/>
            </w:pPr>
            <w:r>
              <w:rPr>
                <w:noProof w:val="0"/>
                <w:szCs w:val="24"/>
              </w:rPr>
              <w:t>1980</w:t>
            </w:r>
          </w:p>
        </w:tc>
        <w:tc>
          <w:tcPr>
            <w:tcW w:w="2665" w:type="dxa"/>
            <w:tcBorders>
              <w:top w:val="single" w:sz="6" w:space="0" w:color="auto"/>
              <w:left w:val="single" w:sz="4" w:space="0" w:color="auto"/>
              <w:right w:val="nil"/>
            </w:tcBorders>
          </w:tcPr>
          <w:p w:rsidR="008723C4" w:rsidRDefault="00EC49F6" w:rsidP="003826EC">
            <w:pPr>
              <w:pStyle w:val="DataField11pt"/>
              <w:spacing w:line="240" w:lineRule="auto"/>
              <w:rPr>
                <w:noProof w:val="0"/>
                <w:szCs w:val="24"/>
              </w:rPr>
            </w:pPr>
            <w:r>
              <w:rPr>
                <w:noProof w:val="0"/>
                <w:szCs w:val="24"/>
              </w:rPr>
              <w:t>Mathematics, Computer Science (double major)</w:t>
            </w:r>
          </w:p>
          <w:p w:rsidR="00EC49F6" w:rsidRDefault="00EC49F6" w:rsidP="003826EC">
            <w:pPr>
              <w:pStyle w:val="DataField11pt"/>
              <w:spacing w:line="240" w:lineRule="auto"/>
              <w:rPr>
                <w:szCs w:val="22"/>
              </w:rPr>
            </w:pPr>
          </w:p>
        </w:tc>
      </w:tr>
      <w:tr w:rsidR="008723C4" w:rsidTr="00C3543F">
        <w:trPr>
          <w:trHeight w:hRule="exact" w:val="288"/>
          <w:jc w:val="center"/>
        </w:trPr>
        <w:tc>
          <w:tcPr>
            <w:tcW w:w="5058" w:type="dxa"/>
            <w:tcBorders>
              <w:top w:val="nil"/>
              <w:left w:val="nil"/>
              <w:bottom w:val="single" w:sz="4" w:space="0" w:color="auto"/>
              <w:right w:val="single" w:sz="4" w:space="0" w:color="auto"/>
            </w:tcBorders>
          </w:tcPr>
          <w:p w:rsidR="008723C4" w:rsidRDefault="00EC49F6" w:rsidP="003826EC">
            <w:pPr>
              <w:pStyle w:val="DataField11pt"/>
              <w:spacing w:line="240" w:lineRule="auto"/>
            </w:pPr>
            <w:r>
              <w:t>Vanderbilt University, Nashville, TN</w:t>
            </w:r>
          </w:p>
        </w:tc>
        <w:tc>
          <w:tcPr>
            <w:tcW w:w="1511" w:type="dxa"/>
            <w:gridSpan w:val="2"/>
            <w:tcBorders>
              <w:top w:val="nil"/>
              <w:left w:val="single" w:sz="4" w:space="0" w:color="auto"/>
              <w:bottom w:val="single" w:sz="4" w:space="0" w:color="auto"/>
              <w:right w:val="single" w:sz="4" w:space="0" w:color="auto"/>
            </w:tcBorders>
          </w:tcPr>
          <w:p w:rsidR="008723C4" w:rsidRDefault="008723C4" w:rsidP="003826EC">
            <w:pPr>
              <w:pStyle w:val="DataField11pt"/>
              <w:spacing w:line="240" w:lineRule="auto"/>
            </w:pPr>
            <w:r>
              <w:t>M.D.</w:t>
            </w:r>
          </w:p>
        </w:tc>
        <w:tc>
          <w:tcPr>
            <w:tcW w:w="1422" w:type="dxa"/>
            <w:tcBorders>
              <w:top w:val="nil"/>
              <w:left w:val="single" w:sz="4" w:space="0" w:color="auto"/>
              <w:bottom w:val="single" w:sz="4" w:space="0" w:color="auto"/>
              <w:right w:val="single" w:sz="4" w:space="0" w:color="auto"/>
            </w:tcBorders>
          </w:tcPr>
          <w:p w:rsidR="008723C4" w:rsidRDefault="00EC49F6" w:rsidP="003826EC">
            <w:pPr>
              <w:pStyle w:val="DataField11pt"/>
              <w:spacing w:line="240" w:lineRule="auto"/>
              <w:jc w:val="center"/>
            </w:pPr>
            <w:r>
              <w:rPr>
                <w:noProof w:val="0"/>
                <w:szCs w:val="24"/>
              </w:rPr>
              <w:t>1984</w:t>
            </w:r>
          </w:p>
        </w:tc>
        <w:tc>
          <w:tcPr>
            <w:tcW w:w="2665" w:type="dxa"/>
            <w:tcBorders>
              <w:top w:val="nil"/>
              <w:left w:val="single" w:sz="4" w:space="0" w:color="auto"/>
              <w:bottom w:val="single" w:sz="4" w:space="0" w:color="auto"/>
              <w:right w:val="nil"/>
            </w:tcBorders>
          </w:tcPr>
          <w:p w:rsidR="008723C4" w:rsidRDefault="00EC49F6" w:rsidP="003826EC">
            <w:pPr>
              <w:pStyle w:val="DataField11pt"/>
              <w:spacing w:line="240" w:lineRule="auto"/>
              <w:rPr>
                <w:szCs w:val="22"/>
              </w:rPr>
            </w:pPr>
            <w:r>
              <w:rPr>
                <w:noProof w:val="0"/>
                <w:szCs w:val="24"/>
              </w:rPr>
              <w:t>Medicine</w:t>
            </w:r>
          </w:p>
        </w:tc>
      </w:tr>
    </w:tbl>
    <w:p w:rsidR="008723C4" w:rsidRDefault="008723C4">
      <w:pPr>
        <w:pStyle w:val="DataField11pt"/>
      </w:pPr>
    </w:p>
    <w:p w:rsidR="00C5299C" w:rsidRPr="00C5299C" w:rsidRDefault="00C5299C" w:rsidP="00C5299C">
      <w:pPr>
        <w:pStyle w:val="DataField11pt"/>
        <w:rPr>
          <w:b/>
        </w:rPr>
      </w:pPr>
      <w:r w:rsidRPr="00C5299C">
        <w:rPr>
          <w:b/>
        </w:rPr>
        <w:t xml:space="preserve">A. </w:t>
      </w:r>
      <w:r>
        <w:rPr>
          <w:b/>
        </w:rPr>
        <w:tab/>
      </w:r>
      <w:r w:rsidRPr="00C5299C">
        <w:rPr>
          <w:b/>
        </w:rPr>
        <w:t>Personal Statement</w:t>
      </w:r>
    </w:p>
    <w:p w:rsidR="00C5299C" w:rsidRDefault="00C5299C" w:rsidP="009D51ED">
      <w:pPr>
        <w:ind w:left="360" w:firstLine="90"/>
        <w:jc w:val="both"/>
      </w:pPr>
      <w:r>
        <w:t>I am a clinician-scientist with a long history of extra-mural (NIH, American Heart Association</w:t>
      </w:r>
      <w:r w:rsidR="007E73C5">
        <w:t>, Department of Veterans Affairs</w:t>
      </w:r>
      <w:r>
        <w:t xml:space="preserve"> and National Kidney Foundation) funding and am committed to developing individuals for careers as </w:t>
      </w:r>
      <w:r w:rsidR="007E73C5">
        <w:t>biomedical scientists</w:t>
      </w:r>
      <w:r>
        <w:t xml:space="preserve">.  I have mentored multiple individuals who currently have active careers in academic medicine.  </w:t>
      </w:r>
      <w:r w:rsidR="009D51ED">
        <w:t xml:space="preserve">I am committed to </w:t>
      </w:r>
      <w:r>
        <w:t>assist</w:t>
      </w:r>
      <w:r w:rsidR="009D51ED">
        <w:t xml:space="preserve">ing </w:t>
      </w:r>
      <w:r w:rsidR="007E73C5">
        <w:t xml:space="preserve">in the development of junior scientists, </w:t>
      </w:r>
      <w:r>
        <w:t>using my experience as a VA-funded investigator, an NIH-funded investigator, extensive grant review service (current NIH Cellular and Molecular Biology of the Kidney (CMBK) permanent study section member, member for four years and chairperson for two years of the VA Merit Review Subcommittee for Nephrology).</w:t>
      </w:r>
    </w:p>
    <w:p w:rsidR="00C5299C" w:rsidRDefault="00C5299C" w:rsidP="00C5299C">
      <w:pPr>
        <w:ind w:firstLine="90"/>
      </w:pPr>
    </w:p>
    <w:p w:rsidR="00C5299C" w:rsidRDefault="00C5299C" w:rsidP="00C5299C">
      <w:pPr>
        <w:ind w:firstLine="90"/>
        <w:sectPr w:rsidR="00C5299C" w:rsidSect="00BA0821">
          <w:headerReference w:type="even" r:id="rId7"/>
          <w:headerReference w:type="default" r:id="rId8"/>
          <w:headerReference w:type="first" r:id="rId9"/>
          <w:type w:val="continuous"/>
          <w:pgSz w:w="12240" w:h="15840" w:code="1"/>
          <w:pgMar w:top="720" w:right="720" w:bottom="720" w:left="720" w:header="720" w:footer="720" w:gutter="0"/>
          <w:pgNumType w:start="5"/>
          <w:cols w:space="720"/>
          <w:docGrid w:linePitch="326"/>
        </w:sectPr>
      </w:pPr>
    </w:p>
    <w:p w:rsidR="008723C4" w:rsidRDefault="00C5299C" w:rsidP="00C5299C">
      <w:pPr>
        <w:ind w:right="288"/>
        <w:jc w:val="both"/>
        <w:rPr>
          <w:rFonts w:cs="Arial"/>
        </w:rPr>
      </w:pPr>
      <w:r>
        <w:rPr>
          <w:rFonts w:cs="Arial"/>
          <w:b/>
          <w:bCs/>
        </w:rPr>
        <w:lastRenderedPageBreak/>
        <w:t>B.</w:t>
      </w:r>
      <w:r>
        <w:rPr>
          <w:rFonts w:cs="Arial"/>
          <w:b/>
          <w:bCs/>
        </w:rPr>
        <w:tab/>
      </w:r>
      <w:r w:rsidR="008723C4">
        <w:rPr>
          <w:rFonts w:cs="Arial"/>
          <w:b/>
          <w:bCs/>
        </w:rPr>
        <w:t>Positions and Honors.</w:t>
      </w:r>
      <w:r w:rsidR="008723C4">
        <w:rPr>
          <w:rFonts w:cs="Arial"/>
        </w:rPr>
        <w:t xml:space="preserve"> </w:t>
      </w:r>
    </w:p>
    <w:p w:rsidR="008723C4" w:rsidRDefault="008723C4" w:rsidP="00C5299C">
      <w:pPr>
        <w:ind w:left="360"/>
        <w:jc w:val="both"/>
        <w:rPr>
          <w:rFonts w:cs="Arial"/>
          <w:b/>
          <w:bCs/>
          <w:szCs w:val="22"/>
          <w:u w:val="single"/>
        </w:rPr>
      </w:pPr>
      <w:r>
        <w:rPr>
          <w:rFonts w:cs="Arial"/>
          <w:b/>
          <w:bCs/>
          <w:szCs w:val="22"/>
          <w:u w:val="single"/>
        </w:rPr>
        <w:t>Positions and Employment</w:t>
      </w:r>
    </w:p>
    <w:p w:rsidR="00EC49F6" w:rsidRPr="00BB541F" w:rsidRDefault="00EC49F6" w:rsidP="009D51ED">
      <w:pPr>
        <w:pStyle w:val="ListParagraph"/>
        <w:ind w:left="810"/>
        <w:rPr>
          <w:rFonts w:cs="Arial"/>
          <w:szCs w:val="22"/>
        </w:rPr>
      </w:pPr>
      <w:r w:rsidRPr="00BB541F">
        <w:rPr>
          <w:rFonts w:cs="Arial"/>
          <w:szCs w:val="22"/>
        </w:rPr>
        <w:t>1984 – 1987</w:t>
      </w:r>
      <w:r w:rsidR="00C5299C">
        <w:rPr>
          <w:rFonts w:cs="Arial"/>
          <w:szCs w:val="22"/>
        </w:rPr>
        <w:t xml:space="preserve">, </w:t>
      </w:r>
      <w:r w:rsidRPr="00BB541F">
        <w:rPr>
          <w:rFonts w:cs="Arial"/>
          <w:szCs w:val="22"/>
        </w:rPr>
        <w:tab/>
        <w:t>Internal Medicine Residency, University of Texas Health Science Center at San Antonio</w:t>
      </w:r>
    </w:p>
    <w:p w:rsidR="00EC49F6" w:rsidRDefault="00C5299C" w:rsidP="009D51ED">
      <w:pPr>
        <w:ind w:left="1224" w:hanging="432"/>
        <w:rPr>
          <w:rFonts w:cs="Arial"/>
          <w:szCs w:val="22"/>
        </w:rPr>
      </w:pPr>
      <w:r>
        <w:rPr>
          <w:rFonts w:cs="Arial"/>
          <w:szCs w:val="22"/>
        </w:rPr>
        <w:t xml:space="preserve">1987 – 1990, </w:t>
      </w:r>
      <w:r w:rsidR="00EC49F6">
        <w:rPr>
          <w:rFonts w:cs="Arial"/>
          <w:szCs w:val="22"/>
        </w:rPr>
        <w:t>Fellowship in Nephrology, Washington University School of Medicine, St. Louis, MO</w:t>
      </w:r>
    </w:p>
    <w:p w:rsidR="00EC49F6" w:rsidRDefault="00C5299C" w:rsidP="009D51ED">
      <w:pPr>
        <w:ind w:left="1224" w:hanging="432"/>
        <w:rPr>
          <w:rFonts w:cs="Arial"/>
          <w:szCs w:val="22"/>
        </w:rPr>
      </w:pPr>
      <w:proofErr w:type="gramStart"/>
      <w:r>
        <w:rPr>
          <w:rFonts w:cs="Arial"/>
          <w:szCs w:val="22"/>
        </w:rPr>
        <w:t xml:space="preserve">1990 to 1995, </w:t>
      </w:r>
      <w:r w:rsidR="00EC49F6">
        <w:rPr>
          <w:rFonts w:cs="Arial"/>
          <w:szCs w:val="22"/>
        </w:rPr>
        <w:t>Assistant Professor of Medicine, University of Florida, Gainesville, Fla.</w:t>
      </w:r>
      <w:proofErr w:type="gramEnd"/>
    </w:p>
    <w:p w:rsidR="00EC49F6" w:rsidRDefault="00C5299C" w:rsidP="009D51ED">
      <w:pPr>
        <w:tabs>
          <w:tab w:val="left" w:pos="720"/>
        </w:tabs>
        <w:ind w:left="1224" w:hanging="432"/>
        <w:rPr>
          <w:rFonts w:cs="Arial"/>
          <w:szCs w:val="22"/>
        </w:rPr>
      </w:pPr>
      <w:proofErr w:type="gramStart"/>
      <w:r>
        <w:rPr>
          <w:rFonts w:cs="Arial"/>
          <w:szCs w:val="22"/>
        </w:rPr>
        <w:t xml:space="preserve">1995 to 2005, </w:t>
      </w:r>
      <w:r w:rsidR="00EC49F6">
        <w:rPr>
          <w:rFonts w:cs="Arial"/>
          <w:szCs w:val="22"/>
        </w:rPr>
        <w:t>Associate Professor of Medicine, University of Florida, Gainesville, Fla.</w:t>
      </w:r>
      <w:proofErr w:type="gramEnd"/>
    </w:p>
    <w:p w:rsidR="00EC49F6" w:rsidRDefault="00EC49F6" w:rsidP="009D51ED">
      <w:pPr>
        <w:tabs>
          <w:tab w:val="left" w:pos="720"/>
        </w:tabs>
        <w:ind w:left="1224" w:hanging="432"/>
        <w:rPr>
          <w:rFonts w:cs="Arial"/>
          <w:szCs w:val="22"/>
        </w:rPr>
      </w:pPr>
      <w:proofErr w:type="gramStart"/>
      <w:r>
        <w:rPr>
          <w:rFonts w:cs="Arial"/>
          <w:szCs w:val="22"/>
        </w:rPr>
        <w:t>1990 to present</w:t>
      </w:r>
      <w:r w:rsidR="00C5299C">
        <w:rPr>
          <w:rFonts w:cs="Arial"/>
          <w:szCs w:val="22"/>
        </w:rPr>
        <w:t xml:space="preserve">, </w:t>
      </w:r>
      <w:r>
        <w:rPr>
          <w:rFonts w:cs="Arial"/>
          <w:szCs w:val="22"/>
        </w:rPr>
        <w:t>Staff Physician, NF/SGVHS, Gainesville, Fla.</w:t>
      </w:r>
      <w:proofErr w:type="gramEnd"/>
    </w:p>
    <w:p w:rsidR="00EC49F6" w:rsidRDefault="004E7EA8" w:rsidP="009D51ED">
      <w:pPr>
        <w:tabs>
          <w:tab w:val="left" w:pos="720"/>
        </w:tabs>
        <w:ind w:left="1224" w:hanging="432"/>
        <w:rPr>
          <w:rFonts w:cs="Arial"/>
          <w:szCs w:val="22"/>
        </w:rPr>
      </w:pPr>
      <w:r>
        <w:rPr>
          <w:rFonts w:cs="Arial"/>
          <w:szCs w:val="22"/>
          <w:lang w:val="en-CA"/>
        </w:rPr>
        <w:fldChar w:fldCharType="begin"/>
      </w:r>
      <w:r w:rsidR="00EC49F6">
        <w:rPr>
          <w:rFonts w:cs="Arial"/>
          <w:szCs w:val="22"/>
          <w:lang w:val="en-CA"/>
        </w:rPr>
        <w:instrText xml:space="preserve"> SEQ CHAPTER \h \r 1</w:instrText>
      </w:r>
      <w:r>
        <w:rPr>
          <w:rFonts w:cs="Arial"/>
          <w:szCs w:val="22"/>
          <w:lang w:val="en-CA"/>
        </w:rPr>
        <w:fldChar w:fldCharType="end"/>
      </w:r>
      <w:proofErr w:type="gramStart"/>
      <w:r w:rsidR="00EC49F6">
        <w:rPr>
          <w:rFonts w:cs="Arial"/>
          <w:szCs w:val="22"/>
        </w:rPr>
        <w:t>2004 to pre</w:t>
      </w:r>
      <w:r w:rsidR="00C5299C">
        <w:rPr>
          <w:rFonts w:cs="Arial"/>
          <w:szCs w:val="22"/>
        </w:rPr>
        <w:t xml:space="preserve">sent, </w:t>
      </w:r>
      <w:r w:rsidR="00EC49F6">
        <w:rPr>
          <w:rFonts w:cs="Arial"/>
          <w:szCs w:val="22"/>
        </w:rPr>
        <w:t>Chief, Nephrology and Hypertension Section, NF/SGVHS, Gainesville, Fla.</w:t>
      </w:r>
      <w:proofErr w:type="gramEnd"/>
    </w:p>
    <w:p w:rsidR="00EC49F6" w:rsidRDefault="00C5299C" w:rsidP="009D51ED">
      <w:pPr>
        <w:tabs>
          <w:tab w:val="left" w:pos="720"/>
        </w:tabs>
        <w:ind w:left="1224" w:hanging="432"/>
        <w:rPr>
          <w:rFonts w:cs="Arial"/>
          <w:szCs w:val="22"/>
        </w:rPr>
      </w:pPr>
      <w:r>
        <w:rPr>
          <w:rFonts w:cs="Arial"/>
          <w:szCs w:val="22"/>
        </w:rPr>
        <w:t xml:space="preserve">2005 to present, </w:t>
      </w:r>
      <w:r w:rsidR="00EC49F6">
        <w:rPr>
          <w:rFonts w:cs="Arial"/>
          <w:szCs w:val="22"/>
        </w:rPr>
        <w:t>Professor of Medicine and Physiology</w:t>
      </w:r>
      <w:r>
        <w:rPr>
          <w:rFonts w:cs="Arial"/>
          <w:szCs w:val="22"/>
        </w:rPr>
        <w:t xml:space="preserve"> and Functional Genomics</w:t>
      </w:r>
      <w:r w:rsidR="00EC49F6">
        <w:rPr>
          <w:rFonts w:cs="Arial"/>
          <w:szCs w:val="22"/>
        </w:rPr>
        <w:t>, University of Florida</w:t>
      </w:r>
      <w:r>
        <w:rPr>
          <w:rFonts w:cs="Arial"/>
          <w:szCs w:val="22"/>
        </w:rPr>
        <w:t xml:space="preserve"> College of Medicine</w:t>
      </w:r>
      <w:r w:rsidR="00EC49F6">
        <w:rPr>
          <w:rFonts w:cs="Arial"/>
          <w:szCs w:val="22"/>
        </w:rPr>
        <w:t>, Gainesville, Fla.</w:t>
      </w:r>
    </w:p>
    <w:p w:rsidR="00C5299C" w:rsidRDefault="00C5299C" w:rsidP="009D51ED">
      <w:pPr>
        <w:tabs>
          <w:tab w:val="left" w:pos="720"/>
        </w:tabs>
        <w:ind w:left="1224" w:hanging="432"/>
        <w:rPr>
          <w:rFonts w:cs="Arial"/>
          <w:szCs w:val="22"/>
        </w:rPr>
      </w:pPr>
      <w:r>
        <w:rPr>
          <w:rFonts w:cs="Arial"/>
          <w:szCs w:val="22"/>
        </w:rPr>
        <w:t>2009 to present, Co-holder, C. Craig and Audrae Chair in Nephrology, University of Florida College of Medicine, Gainesville, FL</w:t>
      </w:r>
    </w:p>
    <w:p w:rsidR="008723C4" w:rsidRDefault="008723C4" w:rsidP="00EA2D1D">
      <w:pPr>
        <w:tabs>
          <w:tab w:val="left" w:pos="1440"/>
          <w:tab w:val="left" w:pos="1800"/>
        </w:tabs>
        <w:spacing w:before="120"/>
        <w:ind w:left="360"/>
        <w:jc w:val="both"/>
        <w:rPr>
          <w:rFonts w:cs="Arial"/>
          <w:b/>
          <w:bCs/>
          <w:szCs w:val="22"/>
          <w:u w:val="single"/>
        </w:rPr>
      </w:pPr>
      <w:r>
        <w:rPr>
          <w:rFonts w:cs="Arial"/>
          <w:b/>
          <w:bCs/>
          <w:szCs w:val="22"/>
          <w:u w:val="single"/>
        </w:rPr>
        <w:t>Other Experience and Professional Memberships</w:t>
      </w:r>
    </w:p>
    <w:p w:rsidR="00933FB7" w:rsidRDefault="00933FB7" w:rsidP="00EA2D1D">
      <w:pPr>
        <w:keepNext/>
        <w:keepLines/>
        <w:ind w:left="1224" w:hanging="432"/>
        <w:rPr>
          <w:rFonts w:cs="Arial"/>
          <w:szCs w:val="22"/>
        </w:rPr>
      </w:pPr>
      <w:r>
        <w:rPr>
          <w:rFonts w:cs="Arial"/>
          <w:szCs w:val="22"/>
        </w:rPr>
        <w:t xml:space="preserve">NIH CMBK Study Section, </w:t>
      </w:r>
      <w:r w:rsidR="00C23FE8">
        <w:rPr>
          <w:rFonts w:cs="Arial"/>
          <w:szCs w:val="22"/>
        </w:rPr>
        <w:t>Permanent member</w:t>
      </w:r>
      <w:r w:rsidR="00E85D84">
        <w:rPr>
          <w:rFonts w:cs="Arial"/>
          <w:szCs w:val="22"/>
        </w:rPr>
        <w:t xml:space="preserve">, </w:t>
      </w:r>
      <w:r w:rsidR="00C23FE8">
        <w:rPr>
          <w:rFonts w:cs="Arial"/>
          <w:szCs w:val="22"/>
        </w:rPr>
        <w:t>October 2010</w:t>
      </w:r>
      <w:r w:rsidR="00E85D84">
        <w:rPr>
          <w:rFonts w:cs="Arial"/>
          <w:szCs w:val="22"/>
        </w:rPr>
        <w:t xml:space="preserve"> - present</w:t>
      </w:r>
      <w:r w:rsidR="00C23FE8">
        <w:rPr>
          <w:rFonts w:cs="Arial"/>
          <w:szCs w:val="22"/>
        </w:rPr>
        <w:t xml:space="preserve">; Ad hoc, </w:t>
      </w:r>
      <w:r>
        <w:rPr>
          <w:rFonts w:cs="Arial"/>
          <w:szCs w:val="22"/>
        </w:rPr>
        <w:t>2008</w:t>
      </w:r>
    </w:p>
    <w:p w:rsidR="00EC49F6" w:rsidRDefault="00EC49F6" w:rsidP="00EA2D1D">
      <w:pPr>
        <w:ind w:left="1224" w:hanging="432"/>
        <w:rPr>
          <w:rFonts w:cs="Arial"/>
          <w:szCs w:val="22"/>
        </w:rPr>
      </w:pPr>
      <w:r>
        <w:rPr>
          <w:rFonts w:cs="Arial"/>
          <w:szCs w:val="22"/>
        </w:rPr>
        <w:t>NIH KUGD Study Section, 2007</w:t>
      </w:r>
    </w:p>
    <w:p w:rsidR="00EC49F6" w:rsidRDefault="00EC49F6" w:rsidP="00EA2D1D">
      <w:pPr>
        <w:ind w:left="1224" w:hanging="432"/>
        <w:rPr>
          <w:rFonts w:cs="Arial"/>
          <w:szCs w:val="22"/>
        </w:rPr>
      </w:pPr>
      <w:r>
        <w:rPr>
          <w:rFonts w:cs="Arial"/>
          <w:szCs w:val="22"/>
        </w:rPr>
        <w:t>NIH GMB Special Study Section, 2003</w:t>
      </w:r>
    </w:p>
    <w:p w:rsidR="00EC49F6" w:rsidRDefault="00EC49F6" w:rsidP="00EA2D1D">
      <w:pPr>
        <w:ind w:left="1224" w:hanging="432"/>
        <w:rPr>
          <w:rFonts w:cs="Arial"/>
          <w:szCs w:val="22"/>
        </w:rPr>
      </w:pPr>
      <w:r>
        <w:rPr>
          <w:rFonts w:cs="Arial"/>
          <w:szCs w:val="22"/>
        </w:rPr>
        <w:t>NIH GMB Study Section, June 2001</w:t>
      </w:r>
    </w:p>
    <w:p w:rsidR="007E73C5" w:rsidRDefault="007E73C5" w:rsidP="007E73C5">
      <w:pPr>
        <w:keepNext/>
        <w:keepLines/>
        <w:ind w:left="1224" w:hanging="432"/>
        <w:rPr>
          <w:rFonts w:cs="Arial"/>
          <w:szCs w:val="22"/>
        </w:rPr>
      </w:pPr>
      <w:r>
        <w:rPr>
          <w:rFonts w:cs="Arial"/>
          <w:szCs w:val="22"/>
        </w:rPr>
        <w:t>VA Merit Review (Nephrology) Study Section, Member, 2001-2005; Chairperson, 2003 – 2005.</w:t>
      </w:r>
    </w:p>
    <w:p w:rsidR="007E73C5" w:rsidRDefault="007E73C5" w:rsidP="007E73C5">
      <w:pPr>
        <w:keepNext/>
        <w:keepLines/>
        <w:ind w:left="1224" w:hanging="432"/>
        <w:rPr>
          <w:rFonts w:cs="Arial"/>
          <w:szCs w:val="22"/>
        </w:rPr>
      </w:pPr>
      <w:r>
        <w:rPr>
          <w:rFonts w:cs="Arial"/>
          <w:szCs w:val="22"/>
        </w:rPr>
        <w:t>VA Career Development Study Section, Member 2009 - present</w:t>
      </w:r>
    </w:p>
    <w:p w:rsidR="00DE7FD0" w:rsidRPr="00DE7FD0" w:rsidRDefault="00DE7FD0" w:rsidP="00DE7FD0">
      <w:pPr>
        <w:ind w:left="1224" w:hanging="432"/>
        <w:rPr>
          <w:rFonts w:cs="Arial"/>
          <w:szCs w:val="22"/>
        </w:rPr>
      </w:pPr>
      <w:r w:rsidRPr="00DE7FD0">
        <w:rPr>
          <w:rFonts w:cs="Arial"/>
          <w:szCs w:val="22"/>
        </w:rPr>
        <w:t xml:space="preserve">Medical Education Committee, Department of Medicine, University of Florida College of Medicine, 2006 - </w:t>
      </w:r>
      <w:r>
        <w:rPr>
          <w:rFonts w:cs="Arial"/>
          <w:szCs w:val="22"/>
        </w:rPr>
        <w:t>p</w:t>
      </w:r>
      <w:r w:rsidRPr="00DE7FD0">
        <w:rPr>
          <w:rFonts w:cs="Arial"/>
          <w:szCs w:val="22"/>
        </w:rPr>
        <w:t>resent.</w:t>
      </w:r>
    </w:p>
    <w:p w:rsidR="008723C4" w:rsidRDefault="008723C4" w:rsidP="00EA2D1D">
      <w:pPr>
        <w:tabs>
          <w:tab w:val="left" w:pos="1440"/>
          <w:tab w:val="left" w:pos="1800"/>
        </w:tabs>
        <w:spacing w:before="120"/>
        <w:ind w:left="360"/>
        <w:jc w:val="both"/>
        <w:rPr>
          <w:rFonts w:cs="Arial"/>
          <w:b/>
          <w:bCs/>
          <w:szCs w:val="22"/>
          <w:u w:val="single"/>
        </w:rPr>
      </w:pPr>
      <w:r>
        <w:rPr>
          <w:rFonts w:cs="Arial"/>
          <w:b/>
          <w:bCs/>
          <w:szCs w:val="22"/>
          <w:u w:val="single"/>
        </w:rPr>
        <w:t>Honors</w:t>
      </w:r>
    </w:p>
    <w:p w:rsidR="00DE7FD0" w:rsidRDefault="00DE7FD0" w:rsidP="00EA2D1D">
      <w:pPr>
        <w:tabs>
          <w:tab w:val="left" w:pos="1440"/>
          <w:tab w:val="left" w:pos="1800"/>
        </w:tabs>
        <w:ind w:left="792"/>
        <w:jc w:val="both"/>
        <w:rPr>
          <w:rFonts w:cs="Arial"/>
          <w:szCs w:val="22"/>
        </w:rPr>
      </w:pPr>
      <w:r>
        <w:rPr>
          <w:rFonts w:cs="Arial"/>
          <w:szCs w:val="22"/>
        </w:rPr>
        <w:t>C. Craig and Audrae Tisher Chair in Nephrology, University of Florida, 2009-present</w:t>
      </w:r>
    </w:p>
    <w:p w:rsidR="00933FB7" w:rsidRDefault="00933FB7" w:rsidP="00EA2D1D">
      <w:pPr>
        <w:tabs>
          <w:tab w:val="left" w:pos="1440"/>
          <w:tab w:val="left" w:pos="1800"/>
        </w:tabs>
        <w:ind w:left="792"/>
        <w:jc w:val="both"/>
        <w:rPr>
          <w:rFonts w:cs="Arial"/>
          <w:b/>
          <w:bCs/>
          <w:szCs w:val="22"/>
          <w:u w:val="single"/>
        </w:rPr>
      </w:pPr>
      <w:r>
        <w:rPr>
          <w:rFonts w:cs="Arial"/>
          <w:szCs w:val="22"/>
        </w:rPr>
        <w:t>University of Florida Rese</w:t>
      </w:r>
      <w:r w:rsidR="00C23FE8">
        <w:rPr>
          <w:rFonts w:cs="Arial"/>
          <w:szCs w:val="22"/>
        </w:rPr>
        <w:t>arch Foundation Professor, 2007</w:t>
      </w:r>
      <w:r w:rsidR="001D7E9B">
        <w:rPr>
          <w:rFonts w:cs="Arial"/>
          <w:szCs w:val="22"/>
        </w:rPr>
        <w:t xml:space="preserve"> </w:t>
      </w:r>
    </w:p>
    <w:p w:rsidR="00933FB7" w:rsidRDefault="00EC49F6" w:rsidP="00EA2D1D">
      <w:pPr>
        <w:ind w:left="1224" w:hanging="432"/>
        <w:rPr>
          <w:rFonts w:cs="Arial"/>
          <w:bCs/>
          <w:szCs w:val="22"/>
        </w:rPr>
      </w:pPr>
      <w:proofErr w:type="gramStart"/>
      <w:r>
        <w:rPr>
          <w:rFonts w:cs="Arial"/>
          <w:szCs w:val="22"/>
        </w:rPr>
        <w:t>Master Clinician Program, University of Florida College of Medicine, 2006.</w:t>
      </w:r>
      <w:proofErr w:type="gramEnd"/>
      <w:r w:rsidR="00933FB7" w:rsidRPr="00933FB7">
        <w:rPr>
          <w:rFonts w:cs="Arial"/>
          <w:bCs/>
          <w:szCs w:val="22"/>
        </w:rPr>
        <w:t xml:space="preserve"> </w:t>
      </w:r>
    </w:p>
    <w:p w:rsidR="00EC49F6" w:rsidRDefault="00933FB7" w:rsidP="00EA2D1D">
      <w:pPr>
        <w:ind w:left="1224" w:hanging="432"/>
        <w:rPr>
          <w:rFonts w:cs="Arial"/>
          <w:bCs/>
          <w:szCs w:val="22"/>
        </w:rPr>
      </w:pPr>
      <w:proofErr w:type="gramStart"/>
      <w:r>
        <w:rPr>
          <w:rFonts w:cs="Arial"/>
          <w:bCs/>
          <w:szCs w:val="22"/>
        </w:rPr>
        <w:t>Exemplary Teacher Award, University of Florida College of Medicine, 2003.</w:t>
      </w:r>
      <w:proofErr w:type="gramEnd"/>
    </w:p>
    <w:p w:rsidR="00DE7FD0" w:rsidRPr="00DE7FD0" w:rsidRDefault="00DE7FD0" w:rsidP="00DE7FD0">
      <w:pPr>
        <w:ind w:left="1224" w:hanging="432"/>
        <w:rPr>
          <w:rFonts w:cs="Arial"/>
          <w:bCs/>
          <w:szCs w:val="22"/>
        </w:rPr>
      </w:pPr>
      <w:r w:rsidRPr="00DE7FD0">
        <w:rPr>
          <w:rFonts w:cs="Arial"/>
          <w:bCs/>
          <w:szCs w:val="22"/>
        </w:rPr>
        <w:t>Chairperson, Pharmacy &amp; Therapeutics Committee, Shands Hospital</w:t>
      </w:r>
      <w:r>
        <w:rPr>
          <w:rFonts w:cs="Arial"/>
          <w:bCs/>
          <w:szCs w:val="22"/>
        </w:rPr>
        <w:t xml:space="preserve"> at University of Florida</w:t>
      </w:r>
      <w:r w:rsidRPr="00DE7FD0">
        <w:rPr>
          <w:rFonts w:cs="Arial"/>
          <w:bCs/>
          <w:szCs w:val="22"/>
        </w:rPr>
        <w:t>, 2011 - present; member</w:t>
      </w:r>
      <w:r w:rsidR="00F367E4">
        <w:rPr>
          <w:rFonts w:cs="Arial"/>
          <w:bCs/>
          <w:szCs w:val="22"/>
        </w:rPr>
        <w:t>,</w:t>
      </w:r>
      <w:r w:rsidRPr="00DE7FD0">
        <w:rPr>
          <w:rFonts w:cs="Arial"/>
          <w:bCs/>
          <w:szCs w:val="22"/>
        </w:rPr>
        <w:t xml:space="preserve"> 2002 - Present</w:t>
      </w:r>
    </w:p>
    <w:p w:rsidR="00DE7FD0" w:rsidRPr="00DE7FD0" w:rsidRDefault="00DE7FD0" w:rsidP="00DE7FD0">
      <w:pPr>
        <w:ind w:left="1224" w:hanging="432"/>
        <w:rPr>
          <w:rFonts w:cs="Arial"/>
          <w:bCs/>
          <w:szCs w:val="22"/>
        </w:rPr>
      </w:pPr>
      <w:r w:rsidRPr="00DE7FD0">
        <w:rPr>
          <w:rFonts w:cs="Arial"/>
          <w:bCs/>
          <w:szCs w:val="22"/>
        </w:rPr>
        <w:lastRenderedPageBreak/>
        <w:t>Clinical Advisory Committee, Shands Hospital at University of Florida, 2010 - present.</w:t>
      </w:r>
    </w:p>
    <w:p w:rsidR="00DE7FD0" w:rsidRPr="00DE7FD0" w:rsidRDefault="00DE7FD0" w:rsidP="00DE7FD0">
      <w:pPr>
        <w:ind w:left="1224" w:hanging="432"/>
        <w:rPr>
          <w:rFonts w:cs="Arial"/>
          <w:bCs/>
          <w:szCs w:val="22"/>
        </w:rPr>
      </w:pPr>
      <w:r w:rsidRPr="00DE7FD0">
        <w:rPr>
          <w:rFonts w:cs="Arial"/>
          <w:bCs/>
          <w:szCs w:val="22"/>
        </w:rPr>
        <w:t>American Physiological Society Epithelial Transport Group Steering Committee, 2008 – present.</w:t>
      </w:r>
    </w:p>
    <w:p w:rsidR="00DE7FD0" w:rsidRPr="00DE7FD0" w:rsidRDefault="00DE7FD0" w:rsidP="00DE7FD0">
      <w:pPr>
        <w:ind w:left="1224" w:hanging="432"/>
        <w:rPr>
          <w:rFonts w:cs="Arial"/>
          <w:bCs/>
          <w:szCs w:val="22"/>
        </w:rPr>
      </w:pPr>
      <w:r w:rsidRPr="00DE7FD0">
        <w:rPr>
          <w:rFonts w:cs="Arial"/>
          <w:bCs/>
          <w:szCs w:val="22"/>
        </w:rPr>
        <w:t xml:space="preserve">American Physiological Society Joint Program Committee, 2009 – </w:t>
      </w:r>
      <w:r>
        <w:rPr>
          <w:rFonts w:cs="Arial"/>
          <w:bCs/>
          <w:szCs w:val="22"/>
        </w:rPr>
        <w:t>p</w:t>
      </w:r>
      <w:r w:rsidRPr="00DE7FD0">
        <w:rPr>
          <w:rFonts w:cs="Arial"/>
          <w:bCs/>
          <w:szCs w:val="22"/>
        </w:rPr>
        <w:t>resent.</w:t>
      </w:r>
    </w:p>
    <w:p w:rsidR="00DE7FD0" w:rsidRDefault="00DE7FD0" w:rsidP="00DE7FD0">
      <w:pPr>
        <w:ind w:left="1224" w:hanging="432"/>
        <w:rPr>
          <w:rFonts w:cs="Arial"/>
          <w:bCs/>
          <w:szCs w:val="22"/>
        </w:rPr>
      </w:pPr>
      <w:r w:rsidRPr="00DE7FD0">
        <w:rPr>
          <w:rFonts w:cs="Arial"/>
          <w:bCs/>
          <w:szCs w:val="22"/>
        </w:rPr>
        <w:t>American Physiological Society Renal Section Steering Committee, 2009 – present.</w:t>
      </w:r>
    </w:p>
    <w:p w:rsidR="008723C4" w:rsidRDefault="00EA2D1D" w:rsidP="00C839EC">
      <w:pPr>
        <w:spacing w:before="240"/>
        <w:ind w:right="288"/>
        <w:jc w:val="both"/>
        <w:rPr>
          <w:rFonts w:cs="Arial"/>
          <w:sz w:val="20"/>
          <w:szCs w:val="20"/>
        </w:rPr>
      </w:pPr>
      <w:r>
        <w:rPr>
          <w:rFonts w:cs="Arial"/>
          <w:b/>
          <w:bCs/>
        </w:rPr>
        <w:t>C.</w:t>
      </w:r>
      <w:r>
        <w:rPr>
          <w:rFonts w:cs="Arial"/>
          <w:b/>
          <w:bCs/>
        </w:rPr>
        <w:tab/>
      </w:r>
      <w:r w:rsidR="008723C4">
        <w:rPr>
          <w:rFonts w:cs="Arial"/>
          <w:b/>
          <w:bCs/>
        </w:rPr>
        <w:t>Selected peer-reviewed publications (in chronological order).</w:t>
      </w:r>
      <w:r w:rsidR="008723C4">
        <w:rPr>
          <w:rFonts w:cs="Arial"/>
          <w:b/>
          <w:bCs/>
          <w:sz w:val="20"/>
          <w:szCs w:val="20"/>
        </w:rPr>
        <w:t xml:space="preserve"> </w:t>
      </w:r>
    </w:p>
    <w:p w:rsidR="008723C4" w:rsidRPr="00BA0821" w:rsidRDefault="008723C4" w:rsidP="00433391">
      <w:pPr>
        <w:ind w:left="86" w:right="288"/>
        <w:jc w:val="both"/>
        <w:rPr>
          <w:rFonts w:cs="Arial"/>
          <w:szCs w:val="22"/>
        </w:rPr>
      </w:pPr>
      <w:r w:rsidRPr="00BA0821">
        <w:rPr>
          <w:rFonts w:cs="Arial"/>
          <w:szCs w:val="22"/>
        </w:rPr>
        <w:t xml:space="preserve">(Publications selected from </w:t>
      </w:r>
      <w:r w:rsidR="00DE7FD0">
        <w:rPr>
          <w:rFonts w:cs="Arial"/>
          <w:szCs w:val="22"/>
        </w:rPr>
        <w:t>60</w:t>
      </w:r>
      <w:r w:rsidRPr="00BA0821">
        <w:rPr>
          <w:rFonts w:cs="Arial"/>
          <w:szCs w:val="22"/>
        </w:rPr>
        <w:t xml:space="preserve"> peer-reviewed publications</w:t>
      </w:r>
      <w:r w:rsidR="00C23FE8">
        <w:rPr>
          <w:rFonts w:cs="Arial"/>
          <w:szCs w:val="22"/>
        </w:rPr>
        <w:t xml:space="preserve">, </w:t>
      </w:r>
      <w:r w:rsidR="00A3431E">
        <w:rPr>
          <w:rFonts w:cs="Arial"/>
          <w:szCs w:val="22"/>
        </w:rPr>
        <w:t>2</w:t>
      </w:r>
      <w:r w:rsidR="00DE7FD0">
        <w:rPr>
          <w:rFonts w:cs="Arial"/>
          <w:szCs w:val="22"/>
        </w:rPr>
        <w:t>4</w:t>
      </w:r>
      <w:r w:rsidR="00433391">
        <w:rPr>
          <w:rFonts w:cs="Arial"/>
          <w:szCs w:val="22"/>
        </w:rPr>
        <w:t xml:space="preserve"> chapters</w:t>
      </w:r>
      <w:r w:rsidR="00C23FE8">
        <w:rPr>
          <w:rFonts w:cs="Arial"/>
          <w:szCs w:val="22"/>
        </w:rPr>
        <w:t xml:space="preserve"> and 1 </w:t>
      </w:r>
      <w:proofErr w:type="gramStart"/>
      <w:r w:rsidR="00C23FE8">
        <w:rPr>
          <w:rFonts w:cs="Arial"/>
          <w:szCs w:val="22"/>
        </w:rPr>
        <w:t>text-book</w:t>
      </w:r>
      <w:proofErr w:type="gramEnd"/>
      <w:r w:rsidRPr="00BA0821">
        <w:rPr>
          <w:rFonts w:cs="Arial"/>
          <w:szCs w:val="22"/>
        </w:rPr>
        <w:t>)</w:t>
      </w:r>
    </w:p>
    <w:p w:rsidR="00DE7FD0" w:rsidRPr="00DE7FD0" w:rsidRDefault="00DE7FD0" w:rsidP="00C23FE8">
      <w:pPr>
        <w:pStyle w:val="Numbered"/>
      </w:pPr>
      <w:r w:rsidRPr="00DE7FD0">
        <w:t xml:space="preserve">KH Han, HW Lee, ME Handlogten, JM Bishop, M Levi, J Kim, JW Verlander and </w:t>
      </w:r>
      <w:r w:rsidRPr="00DE7FD0">
        <w:rPr>
          <w:b/>
        </w:rPr>
        <w:t>ID Weiner</w:t>
      </w:r>
      <w:r w:rsidRPr="00DE7FD0">
        <w:t xml:space="preserve">.  Effect of hypokalemia on renal expression of the </w:t>
      </w:r>
      <w:proofErr w:type="gramStart"/>
      <w:r w:rsidRPr="00DE7FD0">
        <w:t>ammonia transporter family members</w:t>
      </w:r>
      <w:proofErr w:type="gramEnd"/>
      <w:r w:rsidRPr="00DE7FD0">
        <w:t xml:space="preserve">, Rh B Glycoprotein and Rh C Glycoprotein, in the rat kidney.  </w:t>
      </w:r>
      <w:proofErr w:type="gramStart"/>
      <w:r w:rsidRPr="00DE7FD0">
        <w:rPr>
          <w:i/>
        </w:rPr>
        <w:t xml:space="preserve">Am J </w:t>
      </w:r>
      <w:proofErr w:type="spellStart"/>
      <w:r w:rsidRPr="00DE7FD0">
        <w:rPr>
          <w:i/>
        </w:rPr>
        <w:t>Physiol</w:t>
      </w:r>
      <w:proofErr w:type="spellEnd"/>
      <w:r w:rsidRPr="00DE7FD0">
        <w:rPr>
          <w:i/>
        </w:rPr>
        <w:t xml:space="preserve"> Renal</w:t>
      </w:r>
      <w:r>
        <w:rPr>
          <w:i/>
        </w:rPr>
        <w:t xml:space="preserve"> </w:t>
      </w:r>
      <w:r w:rsidRPr="00DE7FD0">
        <w:t>(July 10, 2011) doi:10.1152/ajprenal.00266.2011</w:t>
      </w:r>
      <w:r>
        <w:t>.</w:t>
      </w:r>
      <w:proofErr w:type="gramEnd"/>
    </w:p>
    <w:p w:rsidR="00E85D84" w:rsidRDefault="00E85D84" w:rsidP="00C23FE8">
      <w:pPr>
        <w:pStyle w:val="Numbered"/>
      </w:pPr>
      <w:proofErr w:type="gramStart"/>
      <w:r w:rsidRPr="00E85D84">
        <w:rPr>
          <w:b/>
        </w:rPr>
        <w:t>ID Weiner</w:t>
      </w:r>
      <w:r w:rsidRPr="00E85D84">
        <w:t xml:space="preserve"> and JW Verlander.</w:t>
      </w:r>
      <w:proofErr w:type="gramEnd"/>
      <w:r w:rsidRPr="00E85D84">
        <w:t xml:space="preserve">  Role of </w:t>
      </w:r>
      <w:r>
        <w:t>NH</w:t>
      </w:r>
      <w:r>
        <w:rPr>
          <w:vertAlign w:val="subscript"/>
        </w:rPr>
        <w:t>3</w:t>
      </w:r>
      <w:r>
        <w:t xml:space="preserve"> and NH</w:t>
      </w:r>
      <w:r>
        <w:rPr>
          <w:vertAlign w:val="subscript"/>
        </w:rPr>
        <w:t>4</w:t>
      </w:r>
      <w:r>
        <w:rPr>
          <w:vertAlign w:val="superscript"/>
        </w:rPr>
        <w:t>+</w:t>
      </w:r>
      <w:r>
        <w:t xml:space="preserve"> </w:t>
      </w:r>
      <w:r w:rsidRPr="00E85D84">
        <w:t xml:space="preserve">transporters in renal acid-base transport.  </w:t>
      </w:r>
      <w:r w:rsidRPr="00E85D84">
        <w:rPr>
          <w:i/>
        </w:rPr>
        <w:t xml:space="preserve">Am J </w:t>
      </w:r>
      <w:proofErr w:type="spellStart"/>
      <w:r w:rsidRPr="00E85D84">
        <w:rPr>
          <w:i/>
        </w:rPr>
        <w:t>Physiol</w:t>
      </w:r>
      <w:proofErr w:type="spellEnd"/>
      <w:r w:rsidRPr="00E85D84">
        <w:rPr>
          <w:i/>
        </w:rPr>
        <w:t xml:space="preserve"> Renal</w:t>
      </w:r>
      <w:r w:rsidRPr="00E85D84">
        <w:t xml:space="preserve"> 300:F11-F23, </w:t>
      </w:r>
      <w:proofErr w:type="gramStart"/>
      <w:r w:rsidRPr="00E85D84">
        <w:t>2011.</w:t>
      </w:r>
      <w:proofErr w:type="gramEnd"/>
    </w:p>
    <w:p w:rsidR="00C23FE8" w:rsidRPr="00C23FE8" w:rsidRDefault="00C23FE8" w:rsidP="00C23FE8">
      <w:pPr>
        <w:pStyle w:val="Numbered"/>
      </w:pPr>
      <w:r w:rsidRPr="00C23FE8">
        <w:t xml:space="preserve">Han KH, SY Lee, WY Kim, JA Shin, J Kim and </w:t>
      </w:r>
      <w:r w:rsidRPr="00C23FE8">
        <w:rPr>
          <w:b/>
        </w:rPr>
        <w:t>ID Weiner</w:t>
      </w:r>
      <w:r w:rsidRPr="00C23FE8">
        <w:t xml:space="preserve">.  Expression of the ammonia transporter family members, Rh B Glycoprotein and Rh C Glycoprotein in the developing rat kidney.  </w:t>
      </w:r>
      <w:r w:rsidRPr="00C23FE8">
        <w:rPr>
          <w:i/>
        </w:rPr>
        <w:t xml:space="preserve">Am J </w:t>
      </w:r>
      <w:proofErr w:type="spellStart"/>
      <w:r w:rsidRPr="00C23FE8">
        <w:rPr>
          <w:i/>
        </w:rPr>
        <w:t>Physiol</w:t>
      </w:r>
      <w:proofErr w:type="spellEnd"/>
      <w:r w:rsidRPr="00C23FE8">
        <w:rPr>
          <w:i/>
        </w:rPr>
        <w:t xml:space="preserve"> Renal</w:t>
      </w:r>
      <w:r w:rsidRPr="00C23FE8">
        <w:t xml:space="preserve"> </w:t>
      </w:r>
      <w:bookmarkStart w:id="0" w:name="_GoBack"/>
      <w:bookmarkEnd w:id="0"/>
      <w:r w:rsidRPr="00C23FE8">
        <w:t xml:space="preserve">299:F187-F199, </w:t>
      </w:r>
      <w:proofErr w:type="gramStart"/>
      <w:r w:rsidRPr="00C23FE8">
        <w:t>2010.</w:t>
      </w:r>
      <w:proofErr w:type="gramEnd"/>
    </w:p>
    <w:p w:rsidR="00C23FE8" w:rsidRPr="00C23FE8" w:rsidRDefault="00C23FE8" w:rsidP="00C23FE8">
      <w:pPr>
        <w:pStyle w:val="Numbered"/>
      </w:pPr>
      <w:r w:rsidRPr="00C23FE8">
        <w:rPr>
          <w:b/>
        </w:rPr>
        <w:t>ID Weiner</w:t>
      </w:r>
      <w:r w:rsidRPr="00C23FE8">
        <w:t xml:space="preserve"> and JW Verlander.  Molecular physiology of the Rh ammonia transport proteins.  </w:t>
      </w:r>
      <w:proofErr w:type="spellStart"/>
      <w:r w:rsidRPr="00C23FE8">
        <w:rPr>
          <w:i/>
        </w:rPr>
        <w:t>Curr</w:t>
      </w:r>
      <w:proofErr w:type="spellEnd"/>
      <w:r w:rsidRPr="00C23FE8">
        <w:rPr>
          <w:i/>
        </w:rPr>
        <w:t xml:space="preserve"> Opinion </w:t>
      </w:r>
      <w:proofErr w:type="spellStart"/>
      <w:r w:rsidRPr="00C23FE8">
        <w:rPr>
          <w:i/>
        </w:rPr>
        <w:t>Nephrol</w:t>
      </w:r>
      <w:proofErr w:type="spellEnd"/>
      <w:r w:rsidRPr="00C23FE8">
        <w:rPr>
          <w:i/>
        </w:rPr>
        <w:t xml:space="preserve"> </w:t>
      </w:r>
      <w:proofErr w:type="spellStart"/>
      <w:r w:rsidRPr="00C23FE8">
        <w:rPr>
          <w:i/>
        </w:rPr>
        <w:t>Hypert</w:t>
      </w:r>
      <w:proofErr w:type="spellEnd"/>
      <w:r w:rsidRPr="00C23FE8">
        <w:t xml:space="preserve"> 19:471-7, 2010.</w:t>
      </w:r>
    </w:p>
    <w:p w:rsidR="00C23FE8" w:rsidRPr="00C23FE8" w:rsidRDefault="00C23FE8" w:rsidP="00C23FE8">
      <w:pPr>
        <w:pStyle w:val="Numbered"/>
      </w:pPr>
      <w:r w:rsidRPr="00C23FE8">
        <w:t xml:space="preserve">HY Lee, JW Verlander, JM Bishop, RD Nelson, ME Handlogten and </w:t>
      </w:r>
      <w:r w:rsidRPr="00C23FE8">
        <w:rPr>
          <w:b/>
        </w:rPr>
        <w:t>ID Weiner</w:t>
      </w:r>
      <w:r w:rsidRPr="00C23FE8">
        <w:t xml:space="preserve">.  Effect of intercalated cell-specific Rh C Glycoprotein deletion on basal and metabolic acidosis-stimulated renal ammonia excretion. </w:t>
      </w:r>
      <w:r w:rsidRPr="00C23FE8">
        <w:rPr>
          <w:i/>
        </w:rPr>
        <w:t xml:space="preserve">Am J </w:t>
      </w:r>
      <w:proofErr w:type="spellStart"/>
      <w:r w:rsidRPr="00C23FE8">
        <w:rPr>
          <w:i/>
        </w:rPr>
        <w:t>Physiol</w:t>
      </w:r>
      <w:proofErr w:type="spellEnd"/>
      <w:r w:rsidRPr="00C23FE8">
        <w:rPr>
          <w:i/>
        </w:rPr>
        <w:t xml:space="preserve"> Renal</w:t>
      </w:r>
      <w:r w:rsidRPr="00C23FE8">
        <w:t xml:space="preserve"> 299:F369-F379, </w:t>
      </w:r>
      <w:proofErr w:type="gramStart"/>
      <w:r w:rsidRPr="00C23FE8">
        <w:t>2010.</w:t>
      </w:r>
      <w:proofErr w:type="gramEnd"/>
    </w:p>
    <w:p w:rsidR="00C23FE8" w:rsidRDefault="00C23FE8" w:rsidP="00C23FE8">
      <w:pPr>
        <w:pStyle w:val="Numbered"/>
      </w:pPr>
      <w:r w:rsidRPr="00C23FE8">
        <w:t xml:space="preserve">JM Bishop, JW Verlander, HW Lee, RD Nelson, AJ Weiner, ME Handlogten and </w:t>
      </w:r>
      <w:r w:rsidRPr="00C23FE8">
        <w:rPr>
          <w:b/>
        </w:rPr>
        <w:t>ID Weiner</w:t>
      </w:r>
      <w:r w:rsidRPr="00C23FE8">
        <w:t xml:space="preserve">.  Role of the Rhesus Glycoprotein, Rh B Glycoprotein in renal ammonia excretion.  </w:t>
      </w:r>
      <w:r w:rsidRPr="00C23FE8">
        <w:rPr>
          <w:i/>
        </w:rPr>
        <w:t xml:space="preserve">Am J </w:t>
      </w:r>
      <w:proofErr w:type="spellStart"/>
      <w:r w:rsidRPr="00C23FE8">
        <w:rPr>
          <w:i/>
        </w:rPr>
        <w:t>Physiol</w:t>
      </w:r>
      <w:proofErr w:type="spellEnd"/>
      <w:r w:rsidRPr="00C23FE8">
        <w:rPr>
          <w:i/>
        </w:rPr>
        <w:t xml:space="preserve"> Renal</w:t>
      </w:r>
      <w:r w:rsidRPr="00C23FE8">
        <w:t xml:space="preserve"> (August 18, 2010). </w:t>
      </w:r>
      <w:r w:rsidR="00E85D84" w:rsidRPr="00E85D84">
        <w:rPr>
          <w:i/>
        </w:rPr>
        <w:t xml:space="preserve">Am J </w:t>
      </w:r>
      <w:proofErr w:type="spellStart"/>
      <w:r w:rsidR="00E85D84" w:rsidRPr="00E85D84">
        <w:rPr>
          <w:i/>
        </w:rPr>
        <w:t>Physiol</w:t>
      </w:r>
      <w:proofErr w:type="spellEnd"/>
      <w:r w:rsidR="00E85D84" w:rsidRPr="00E85D84">
        <w:rPr>
          <w:i/>
        </w:rPr>
        <w:t xml:space="preserve"> Renal</w:t>
      </w:r>
      <w:r w:rsidR="00E85D84" w:rsidRPr="00E85D84">
        <w:t xml:space="preserve"> 299:F1065-77, </w:t>
      </w:r>
      <w:proofErr w:type="gramStart"/>
      <w:r w:rsidR="00E85D84" w:rsidRPr="00E85D84">
        <w:t>2010.</w:t>
      </w:r>
      <w:proofErr w:type="gramEnd"/>
    </w:p>
    <w:p w:rsidR="00C34EEE" w:rsidRDefault="00C34EEE" w:rsidP="0030450F">
      <w:pPr>
        <w:pStyle w:val="Numbered"/>
      </w:pPr>
      <w:r w:rsidRPr="00C34EEE">
        <w:t xml:space="preserve">Lee HW, JW Verlander, JM Bishop, P Igarashi, ME Handlogten, and </w:t>
      </w:r>
      <w:r w:rsidRPr="00C34EEE">
        <w:rPr>
          <w:b/>
          <w:bCs/>
          <w:iCs/>
        </w:rPr>
        <w:t>ID Weiner</w:t>
      </w:r>
      <w:r w:rsidRPr="00C34EEE">
        <w:t xml:space="preserve">.  Collecting duct-specific Rh C Glycoprotein deletion alters basal and acidosis-stimulated renal ammonia metabolism.  </w:t>
      </w:r>
      <w:r w:rsidRPr="00C34EEE">
        <w:rPr>
          <w:i/>
          <w:iCs/>
        </w:rPr>
        <w:t xml:space="preserve">Am J </w:t>
      </w:r>
      <w:proofErr w:type="spellStart"/>
      <w:r w:rsidRPr="00C34EEE">
        <w:rPr>
          <w:i/>
          <w:iCs/>
        </w:rPr>
        <w:t>Physiol</w:t>
      </w:r>
      <w:proofErr w:type="spellEnd"/>
      <w:r w:rsidRPr="00C34EEE">
        <w:rPr>
          <w:i/>
          <w:iCs/>
        </w:rPr>
        <w:t xml:space="preserve"> Renal </w:t>
      </w:r>
      <w:proofErr w:type="spellStart"/>
      <w:r w:rsidRPr="00C34EEE">
        <w:rPr>
          <w:i/>
          <w:iCs/>
        </w:rPr>
        <w:t>Physiol</w:t>
      </w:r>
      <w:proofErr w:type="spellEnd"/>
      <w:r w:rsidRPr="00C34EEE">
        <w:rPr>
          <w:i/>
          <w:iCs/>
        </w:rPr>
        <w:t xml:space="preserve"> </w:t>
      </w:r>
      <w:r w:rsidR="001D7E9B" w:rsidRPr="001D7E9B">
        <w:t xml:space="preserve">296:F1364-75, </w:t>
      </w:r>
      <w:proofErr w:type="gramStart"/>
      <w:r w:rsidR="001D7E9B" w:rsidRPr="001D7E9B">
        <w:t>2009.</w:t>
      </w:r>
      <w:proofErr w:type="gramEnd"/>
    </w:p>
    <w:p w:rsidR="00C34EEE" w:rsidRPr="00C23FE8" w:rsidRDefault="00C34EEE" w:rsidP="00C23FE8">
      <w:pPr>
        <w:pStyle w:val="Numbered"/>
        <w:rPr>
          <w:iCs/>
        </w:rPr>
      </w:pPr>
      <w:r w:rsidRPr="00C34EEE">
        <w:t xml:space="preserve">Han KH, K </w:t>
      </w:r>
      <w:proofErr w:type="spellStart"/>
      <w:r w:rsidRPr="00C34EEE">
        <w:t>Mekala</w:t>
      </w:r>
      <w:proofErr w:type="spellEnd"/>
      <w:r w:rsidRPr="00C34EEE">
        <w:t xml:space="preserve">, V </w:t>
      </w:r>
      <w:proofErr w:type="spellStart"/>
      <w:r w:rsidRPr="00C34EEE">
        <w:t>Babida</w:t>
      </w:r>
      <w:proofErr w:type="spellEnd"/>
      <w:r w:rsidRPr="00C34EEE">
        <w:t xml:space="preserve">, HY Kim, ME Handlogten, JW Verlander, and </w:t>
      </w:r>
      <w:r w:rsidRPr="00C34EEE">
        <w:rPr>
          <w:b/>
          <w:bCs/>
          <w:iCs/>
        </w:rPr>
        <w:t>ID Weiner</w:t>
      </w:r>
      <w:r w:rsidRPr="00C34EEE">
        <w:t xml:space="preserve">.  Expression of the gas transporting proteins, Rh B Glycoprotein and Rh C Glycoprotein, in the murine lung.  </w:t>
      </w:r>
      <w:r w:rsidRPr="00C34EEE">
        <w:rPr>
          <w:i/>
          <w:iCs/>
        </w:rPr>
        <w:t xml:space="preserve">AJP - Lung Cellular and Molecular Physiology </w:t>
      </w:r>
      <w:r w:rsidR="00C23FE8" w:rsidRPr="00C23FE8">
        <w:rPr>
          <w:iCs/>
        </w:rPr>
        <w:t>297:L153-163, 2009.</w:t>
      </w:r>
    </w:p>
    <w:p w:rsidR="00C23FE8" w:rsidRPr="00C23FE8" w:rsidRDefault="00F870D7" w:rsidP="00C23FE8">
      <w:pPr>
        <w:pStyle w:val="Numbered"/>
      </w:pPr>
      <w:r>
        <w:t xml:space="preserve">KH Han, HY Kim and </w:t>
      </w:r>
      <w:r w:rsidRPr="00C23FE8">
        <w:rPr>
          <w:b/>
        </w:rPr>
        <w:t>ID Weiner</w:t>
      </w:r>
      <w:r>
        <w:t xml:space="preserve">.  </w:t>
      </w:r>
      <w:r w:rsidRPr="005E203E">
        <w:t>Expression of Rh glycoproteins in mammalian kidney</w:t>
      </w:r>
      <w:r>
        <w:t xml:space="preserve">.  </w:t>
      </w:r>
      <w:r w:rsidRPr="00C23FE8">
        <w:rPr>
          <w:i/>
        </w:rPr>
        <w:t>Electrolyte and Blood Pressure</w:t>
      </w:r>
      <w:r>
        <w:t xml:space="preserve"> </w:t>
      </w:r>
      <w:r w:rsidR="00C23FE8" w:rsidRPr="00C23FE8">
        <w:t>7:14-9, 2009.</w:t>
      </w:r>
    </w:p>
    <w:p w:rsidR="0030450F" w:rsidRDefault="0030450F" w:rsidP="0030450F">
      <w:pPr>
        <w:pStyle w:val="Numbered"/>
      </w:pPr>
      <w:r>
        <w:t xml:space="preserve">Kim HY, JW Verlander, JM Bishop, BD Cain, KH Han, P Igarashi, HW Lee, ME Handlogten and </w:t>
      </w:r>
      <w:r w:rsidRPr="00C23FE8">
        <w:rPr>
          <w:b/>
          <w:bCs/>
          <w:iCs/>
        </w:rPr>
        <w:t>ID Weiner</w:t>
      </w:r>
      <w:r>
        <w:t xml:space="preserve">.  Basolateral </w:t>
      </w:r>
      <w:r w:rsidRPr="0030450F">
        <w:t>expression</w:t>
      </w:r>
      <w:r>
        <w:t xml:space="preserve"> of the ammonia transporter family member, Rh C Glycoprotein, in the mouse kidney.  </w:t>
      </w:r>
      <w:r w:rsidRPr="00C23FE8">
        <w:rPr>
          <w:i/>
          <w:iCs/>
        </w:rPr>
        <w:t xml:space="preserve">Am J </w:t>
      </w:r>
      <w:proofErr w:type="spellStart"/>
      <w:r w:rsidRPr="00C23FE8">
        <w:rPr>
          <w:i/>
          <w:iCs/>
        </w:rPr>
        <w:t>Physiol</w:t>
      </w:r>
      <w:proofErr w:type="spellEnd"/>
      <w:r w:rsidRPr="00C23FE8">
        <w:rPr>
          <w:i/>
          <w:iCs/>
        </w:rPr>
        <w:t xml:space="preserve"> </w:t>
      </w:r>
      <w:proofErr w:type="gramStart"/>
      <w:r w:rsidRPr="00C23FE8">
        <w:rPr>
          <w:i/>
          <w:iCs/>
        </w:rPr>
        <w:t>Renal</w:t>
      </w:r>
      <w:r>
        <w:t xml:space="preserve">  296:F545</w:t>
      </w:r>
      <w:proofErr w:type="gramEnd"/>
      <w:r>
        <w:t>-F555, 2009.</w:t>
      </w:r>
    </w:p>
    <w:p w:rsidR="0030450F" w:rsidRPr="009A67AF" w:rsidRDefault="0030450F" w:rsidP="0030450F">
      <w:pPr>
        <w:pStyle w:val="Numbered"/>
      </w:pPr>
      <w:r>
        <w:t xml:space="preserve">Lynch IJ, A </w:t>
      </w:r>
      <w:proofErr w:type="spellStart"/>
      <w:r>
        <w:t>Rudin</w:t>
      </w:r>
      <w:proofErr w:type="spellEnd"/>
      <w:r>
        <w:t xml:space="preserve">, SL Xia, LR Stow, GE Shull, </w:t>
      </w:r>
      <w:r w:rsidRPr="00346294">
        <w:rPr>
          <w:b/>
        </w:rPr>
        <w:t>ID Weiner</w:t>
      </w:r>
      <w:r>
        <w:t xml:space="preserve">, BD Cain, and CS Wingo.  Impaired </w:t>
      </w:r>
      <w:r w:rsidR="001D7E9B">
        <w:t>a</w:t>
      </w:r>
      <w:r>
        <w:t xml:space="preserve">cid </w:t>
      </w:r>
      <w:r w:rsidR="001D7E9B">
        <w:t>s</w:t>
      </w:r>
      <w:r>
        <w:t xml:space="preserve">ecretion in </w:t>
      </w:r>
      <w:r w:rsidR="001D7E9B">
        <w:t>c</w:t>
      </w:r>
      <w:r>
        <w:t xml:space="preserve">ortical </w:t>
      </w:r>
      <w:r w:rsidR="001D7E9B">
        <w:t>c</w:t>
      </w:r>
      <w:r>
        <w:t xml:space="preserve">ollecting </w:t>
      </w:r>
      <w:r w:rsidR="001D7E9B">
        <w:t>d</w:t>
      </w:r>
      <w:r>
        <w:t xml:space="preserve">uct </w:t>
      </w:r>
      <w:r w:rsidR="001D7E9B">
        <w:t>i</w:t>
      </w:r>
      <w:r>
        <w:t xml:space="preserve">ntercalated </w:t>
      </w:r>
      <w:r w:rsidR="001D7E9B">
        <w:t>c</w:t>
      </w:r>
      <w:r>
        <w:t>ells from H</w:t>
      </w:r>
      <w:proofErr w:type="gramStart"/>
      <w:r>
        <w:t>,K</w:t>
      </w:r>
      <w:proofErr w:type="gramEnd"/>
      <w:r>
        <w:t xml:space="preserve">-ATPase-deficient </w:t>
      </w:r>
      <w:r w:rsidR="001D7E9B">
        <w:t>m</w:t>
      </w:r>
      <w:r>
        <w:t xml:space="preserve">ice: </w:t>
      </w:r>
      <w:r w:rsidR="001D7E9B">
        <w:t>r</w:t>
      </w:r>
      <w:r>
        <w:t xml:space="preserve">ole of </w:t>
      </w:r>
      <w:proofErr w:type="spellStart"/>
      <w:r>
        <w:t>HK</w:t>
      </w:r>
      <w:r w:rsidR="001D7E9B">
        <w:rPr>
          <w:rFonts w:cs="Arial"/>
        </w:rPr>
        <w:t>α</w:t>
      </w:r>
      <w:proofErr w:type="spellEnd"/>
      <w:r>
        <w:t xml:space="preserve"> Isoforms.  </w:t>
      </w:r>
      <w:r>
        <w:rPr>
          <w:i/>
          <w:iCs/>
        </w:rPr>
        <w:t xml:space="preserve">Am J </w:t>
      </w:r>
      <w:proofErr w:type="spellStart"/>
      <w:r>
        <w:rPr>
          <w:i/>
          <w:iCs/>
        </w:rPr>
        <w:t>Physiol</w:t>
      </w:r>
      <w:proofErr w:type="spellEnd"/>
      <w:r>
        <w:rPr>
          <w:i/>
          <w:iCs/>
        </w:rPr>
        <w:t xml:space="preserve"> Renal Physiology </w:t>
      </w:r>
      <w:r w:rsidRPr="009A67AF">
        <w:rPr>
          <w:iCs/>
        </w:rPr>
        <w:t xml:space="preserve">294:F621-F627, </w:t>
      </w:r>
      <w:proofErr w:type="gramStart"/>
      <w:r w:rsidRPr="009A67AF">
        <w:rPr>
          <w:iCs/>
        </w:rPr>
        <w:t>2008.</w:t>
      </w:r>
      <w:proofErr w:type="gramEnd"/>
    </w:p>
    <w:p w:rsidR="0030450F" w:rsidRDefault="0030450F" w:rsidP="0030450F">
      <w:pPr>
        <w:pStyle w:val="Numbered"/>
      </w:pPr>
      <w:r w:rsidRPr="009A67AF">
        <w:t xml:space="preserve">Lim SW, KO </w:t>
      </w:r>
      <w:proofErr w:type="spellStart"/>
      <w:r w:rsidRPr="009A67AF">
        <w:t>Ahn</w:t>
      </w:r>
      <w:proofErr w:type="spellEnd"/>
      <w:r w:rsidRPr="009A67AF">
        <w:t xml:space="preserve">, WY Kim, DH Han, C Li, JY Ghee, KH Han, HY Kim, ME Handlogten, J Kim, CW Yang, and </w:t>
      </w:r>
      <w:r w:rsidRPr="009A67AF">
        <w:rPr>
          <w:b/>
        </w:rPr>
        <w:t>ID Weiner</w:t>
      </w:r>
      <w:r w:rsidRPr="009A67AF">
        <w:t xml:space="preserve">.  Expression of </w:t>
      </w:r>
      <w:r w:rsidR="001D7E9B">
        <w:t>a</w:t>
      </w:r>
      <w:r w:rsidRPr="009A67AF">
        <w:t xml:space="preserve">mmonia </w:t>
      </w:r>
      <w:r w:rsidR="001D7E9B">
        <w:t>t</w:t>
      </w:r>
      <w:r w:rsidRPr="009A67AF">
        <w:t xml:space="preserve">ransporters, Rhbg and Rhcg, in </w:t>
      </w:r>
      <w:r w:rsidR="001D7E9B">
        <w:t>c</w:t>
      </w:r>
      <w:r w:rsidRPr="009A67AF">
        <w:t xml:space="preserve">hronic </w:t>
      </w:r>
      <w:r w:rsidR="001D7E9B">
        <w:t>c</w:t>
      </w:r>
      <w:r w:rsidRPr="009A67AF">
        <w:t xml:space="preserve">yclosporine </w:t>
      </w:r>
      <w:r w:rsidR="001D7E9B">
        <w:t>n</w:t>
      </w:r>
      <w:r w:rsidRPr="009A67AF">
        <w:t xml:space="preserve">ephropathy in </w:t>
      </w:r>
      <w:r w:rsidR="001D7E9B">
        <w:t>r</w:t>
      </w:r>
      <w:r w:rsidRPr="009A67AF">
        <w:t xml:space="preserve">ats.  </w:t>
      </w:r>
      <w:r w:rsidRPr="009A67AF">
        <w:rPr>
          <w:i/>
        </w:rPr>
        <w:t>Nephron Experimental Nephrology</w:t>
      </w:r>
      <w:r w:rsidRPr="009A67AF">
        <w:t xml:space="preserve"> 110:e49-e58, 2008.  </w:t>
      </w:r>
    </w:p>
    <w:p w:rsidR="0030450F" w:rsidRPr="00433391" w:rsidRDefault="0030450F" w:rsidP="0030450F">
      <w:pPr>
        <w:pStyle w:val="Numbered"/>
      </w:pPr>
      <w:r w:rsidRPr="00433391">
        <w:rPr>
          <w:b/>
        </w:rPr>
        <w:t>ID Weiner</w:t>
      </w:r>
      <w:r w:rsidRPr="00433391">
        <w:t xml:space="preserve"> and LL Hamm.  Molecular mechanisms of renal ammonia transport.  </w:t>
      </w:r>
      <w:r w:rsidRPr="00433391">
        <w:rPr>
          <w:i/>
        </w:rPr>
        <w:t>Annual Review of Physiology</w:t>
      </w:r>
      <w:r w:rsidRPr="00433391">
        <w:t xml:space="preserve"> </w:t>
      </w:r>
      <w:r w:rsidRPr="00433391">
        <w:rPr>
          <w:rStyle w:val="NormalChar"/>
          <w:rFonts w:cs="Arial"/>
          <w:szCs w:val="22"/>
        </w:rPr>
        <w:t>69:317-40, 2007.</w:t>
      </w:r>
    </w:p>
    <w:p w:rsidR="0030450F" w:rsidRPr="00433391" w:rsidRDefault="0030450F" w:rsidP="0030450F">
      <w:pPr>
        <w:pStyle w:val="Numbered"/>
      </w:pPr>
      <w:proofErr w:type="spellStart"/>
      <w:r w:rsidRPr="00433391">
        <w:t>Zheng</w:t>
      </w:r>
      <w:proofErr w:type="spellEnd"/>
      <w:r w:rsidRPr="00433391">
        <w:t xml:space="preserve"> W, JW Verlander, M Cash, IJ Lynch, </w:t>
      </w:r>
      <w:r w:rsidRPr="00433391">
        <w:rPr>
          <w:b/>
        </w:rPr>
        <w:t>ID Weiner</w:t>
      </w:r>
      <w:r w:rsidRPr="00433391">
        <w:t xml:space="preserve">, BD Cain and CS Wingo.  Cellular distribution of the potassium channel, KCNQ1, in normal mouse kidney. </w:t>
      </w:r>
      <w:r w:rsidRPr="00433391">
        <w:rPr>
          <w:i/>
        </w:rPr>
        <w:t xml:space="preserve">Am J </w:t>
      </w:r>
      <w:proofErr w:type="spellStart"/>
      <w:r w:rsidRPr="00433391">
        <w:rPr>
          <w:i/>
        </w:rPr>
        <w:t>Physiol</w:t>
      </w:r>
      <w:proofErr w:type="spellEnd"/>
      <w:r w:rsidRPr="00433391">
        <w:rPr>
          <w:i/>
        </w:rPr>
        <w:t xml:space="preserve"> Renal </w:t>
      </w:r>
      <w:proofErr w:type="spellStart"/>
      <w:r w:rsidRPr="00433391">
        <w:rPr>
          <w:i/>
        </w:rPr>
        <w:t>Physiol</w:t>
      </w:r>
      <w:proofErr w:type="spellEnd"/>
      <w:r w:rsidRPr="00433391">
        <w:t xml:space="preserve"> 292:F456-66, </w:t>
      </w:r>
      <w:proofErr w:type="gramStart"/>
      <w:r w:rsidRPr="00433391">
        <w:t>2007.</w:t>
      </w:r>
      <w:proofErr w:type="gramEnd"/>
    </w:p>
    <w:p w:rsidR="0030450F" w:rsidRDefault="0030450F" w:rsidP="0030450F">
      <w:pPr>
        <w:pStyle w:val="Numbered"/>
      </w:pPr>
      <w:r w:rsidRPr="00433391">
        <w:t xml:space="preserve">JD </w:t>
      </w:r>
      <w:proofErr w:type="spellStart"/>
      <w:r w:rsidRPr="00433391">
        <w:t>Schold</w:t>
      </w:r>
      <w:proofErr w:type="spellEnd"/>
      <w:r w:rsidRPr="00433391">
        <w:t xml:space="preserve">, TR </w:t>
      </w:r>
      <w:proofErr w:type="spellStart"/>
      <w:r w:rsidRPr="00433391">
        <w:t>Srinivas</w:t>
      </w:r>
      <w:proofErr w:type="spellEnd"/>
      <w:r w:rsidRPr="00433391">
        <w:t xml:space="preserve">, GI Guerra, AI Reed, RJ Johnson, </w:t>
      </w:r>
      <w:r w:rsidRPr="00433391">
        <w:rPr>
          <w:b/>
        </w:rPr>
        <w:t>ID Weiner</w:t>
      </w:r>
      <w:r w:rsidRPr="00433391">
        <w:t xml:space="preserve">, R </w:t>
      </w:r>
      <w:proofErr w:type="spellStart"/>
      <w:r w:rsidRPr="00433391">
        <w:t>Oberbauer</w:t>
      </w:r>
      <w:proofErr w:type="spellEnd"/>
      <w:r w:rsidRPr="00433391">
        <w:t xml:space="preserve">, JS Harman, AW Hemming, HU Meier-Kriesche.  A “Weight-Listing” Paradox for Management of Candidates for Renal Transplantation.  </w:t>
      </w:r>
      <w:proofErr w:type="gramStart"/>
      <w:r w:rsidRPr="00433391">
        <w:rPr>
          <w:i/>
        </w:rPr>
        <w:t>Am</w:t>
      </w:r>
      <w:proofErr w:type="gramEnd"/>
      <w:r w:rsidRPr="00433391">
        <w:rPr>
          <w:i/>
        </w:rPr>
        <w:t xml:space="preserve"> J Transplantation</w:t>
      </w:r>
      <w:r w:rsidRPr="00433391">
        <w:t xml:space="preserve"> 7:550-9, 2007.</w:t>
      </w:r>
    </w:p>
    <w:p w:rsidR="0030450F" w:rsidRDefault="0030450F" w:rsidP="0030450F">
      <w:pPr>
        <w:pStyle w:val="Numbered"/>
      </w:pPr>
      <w:r w:rsidRPr="00346294">
        <w:rPr>
          <w:bCs/>
          <w:iCs/>
        </w:rPr>
        <w:t>Kazory A</w:t>
      </w:r>
      <w:r w:rsidRPr="00433391">
        <w:t xml:space="preserve"> and </w:t>
      </w:r>
      <w:r w:rsidRPr="00346294">
        <w:rPr>
          <w:b/>
        </w:rPr>
        <w:t>ID Weiner</w:t>
      </w:r>
      <w:r w:rsidRPr="00433391">
        <w:t xml:space="preserve">.  Primary hyperaldosteronism in a patient with end stage renal disease.  </w:t>
      </w:r>
      <w:proofErr w:type="spellStart"/>
      <w:r w:rsidRPr="00346294">
        <w:rPr>
          <w:i/>
          <w:iCs/>
        </w:rPr>
        <w:t>Nephrol</w:t>
      </w:r>
      <w:proofErr w:type="spellEnd"/>
      <w:r w:rsidRPr="00346294">
        <w:rPr>
          <w:i/>
          <w:iCs/>
        </w:rPr>
        <w:t xml:space="preserve"> Dial Transplant </w:t>
      </w:r>
      <w:r w:rsidRPr="00346294">
        <w:rPr>
          <w:iCs/>
        </w:rPr>
        <w:t>22:917-9, 2007</w:t>
      </w:r>
      <w:r w:rsidRPr="00433391">
        <w:t xml:space="preserve">.  </w:t>
      </w:r>
    </w:p>
    <w:p w:rsidR="0030450F" w:rsidRPr="00346294" w:rsidRDefault="0030450F" w:rsidP="0030450F">
      <w:pPr>
        <w:pStyle w:val="Numbered"/>
      </w:pPr>
      <w:r>
        <w:t xml:space="preserve">Han KH, HY Kim, BP Croker, S </w:t>
      </w:r>
      <w:proofErr w:type="spellStart"/>
      <w:r>
        <w:t>Reungjui</w:t>
      </w:r>
      <w:proofErr w:type="spellEnd"/>
      <w:r>
        <w:t xml:space="preserve">, SY Lee, J Kim, ME Handlogten, CA </w:t>
      </w:r>
      <w:proofErr w:type="spellStart"/>
      <w:r>
        <w:t>Adin</w:t>
      </w:r>
      <w:proofErr w:type="spellEnd"/>
      <w:r>
        <w:t xml:space="preserve">, and </w:t>
      </w:r>
      <w:r w:rsidRPr="00346294">
        <w:rPr>
          <w:b/>
        </w:rPr>
        <w:t>ID Weiner</w:t>
      </w:r>
      <w:r>
        <w:t xml:space="preserve">.  Effects of Ischemia-reperfusion Injury on Renal Ammonia Metabolism and the Collecting Duct.  </w:t>
      </w:r>
      <w:r w:rsidRPr="00346294">
        <w:rPr>
          <w:i/>
          <w:iCs/>
        </w:rPr>
        <w:t xml:space="preserve">Am J </w:t>
      </w:r>
      <w:proofErr w:type="spellStart"/>
      <w:r w:rsidRPr="00346294">
        <w:rPr>
          <w:i/>
          <w:iCs/>
        </w:rPr>
        <w:t>Physiol</w:t>
      </w:r>
      <w:proofErr w:type="spellEnd"/>
      <w:r w:rsidRPr="00346294">
        <w:rPr>
          <w:i/>
          <w:iCs/>
        </w:rPr>
        <w:t xml:space="preserve"> Renal </w:t>
      </w:r>
      <w:proofErr w:type="gramStart"/>
      <w:r w:rsidRPr="00346294">
        <w:rPr>
          <w:i/>
          <w:iCs/>
        </w:rPr>
        <w:t>Physiology</w:t>
      </w:r>
      <w:r>
        <w:t xml:space="preserve">  293:F1342</w:t>
      </w:r>
      <w:proofErr w:type="gramEnd"/>
      <w:r>
        <w:t xml:space="preserve">-F1354, </w:t>
      </w:r>
      <w:r w:rsidRPr="00346294">
        <w:rPr>
          <w:bCs/>
          <w:iCs/>
        </w:rPr>
        <w:t>2007</w:t>
      </w:r>
      <w:r>
        <w:t>.</w:t>
      </w:r>
      <w:r w:rsidRPr="00346294">
        <w:rPr>
          <w:rFonts w:cs="Arial"/>
          <w:sz w:val="20"/>
          <w:szCs w:val="20"/>
        </w:rPr>
        <w:t xml:space="preserve"> </w:t>
      </w:r>
    </w:p>
    <w:p w:rsidR="0030450F" w:rsidRDefault="0030450F" w:rsidP="0030450F">
      <w:pPr>
        <w:pStyle w:val="Numbered"/>
      </w:pPr>
      <w:r>
        <w:t xml:space="preserve">Kim HY, C Baylis, JW Verlander, KH Han, S </w:t>
      </w:r>
      <w:proofErr w:type="spellStart"/>
      <w:r>
        <w:t>Reungjui</w:t>
      </w:r>
      <w:proofErr w:type="spellEnd"/>
      <w:r>
        <w:t xml:space="preserve">, ME Handlogten, and </w:t>
      </w:r>
      <w:r w:rsidRPr="00346294">
        <w:rPr>
          <w:b/>
        </w:rPr>
        <w:t>ID Weiner</w:t>
      </w:r>
      <w:r>
        <w:t xml:space="preserve">.  Effect of Reduced Renal Mass on Renal Ammonia Transporter Family, Rh C Glycoprotein and Rh B Glycoprotein, Expression.  </w:t>
      </w:r>
      <w:r>
        <w:rPr>
          <w:i/>
          <w:iCs/>
        </w:rPr>
        <w:t xml:space="preserve">Am J </w:t>
      </w:r>
      <w:proofErr w:type="spellStart"/>
      <w:r>
        <w:rPr>
          <w:i/>
          <w:iCs/>
        </w:rPr>
        <w:t>Physiol</w:t>
      </w:r>
      <w:proofErr w:type="spellEnd"/>
      <w:r>
        <w:rPr>
          <w:i/>
          <w:iCs/>
        </w:rPr>
        <w:t xml:space="preserve"> Renal </w:t>
      </w:r>
      <w:proofErr w:type="gramStart"/>
      <w:r>
        <w:rPr>
          <w:i/>
          <w:iCs/>
        </w:rPr>
        <w:t>Physiology</w:t>
      </w:r>
      <w:r>
        <w:t xml:space="preserve">  293:F1238</w:t>
      </w:r>
      <w:proofErr w:type="gramEnd"/>
      <w:r>
        <w:t xml:space="preserve">-F1247, </w:t>
      </w:r>
      <w:r w:rsidRPr="00346294">
        <w:rPr>
          <w:bCs/>
          <w:iCs/>
        </w:rPr>
        <w:t>2007</w:t>
      </w:r>
      <w:r>
        <w:t>.</w:t>
      </w:r>
    </w:p>
    <w:p w:rsidR="0030450F" w:rsidRPr="00433391" w:rsidRDefault="0030450F" w:rsidP="0030450F">
      <w:pPr>
        <w:pStyle w:val="Numbered"/>
      </w:pPr>
      <w:proofErr w:type="spellStart"/>
      <w:r w:rsidRPr="00433391">
        <w:t>Mak</w:t>
      </w:r>
      <w:proofErr w:type="spellEnd"/>
      <w:r w:rsidRPr="00433391">
        <w:t xml:space="preserve"> DD, B Dang, </w:t>
      </w:r>
      <w:r w:rsidRPr="00433391">
        <w:rPr>
          <w:b/>
        </w:rPr>
        <w:t>ID Weiner</w:t>
      </w:r>
      <w:r w:rsidRPr="00433391">
        <w:t xml:space="preserve">, JK </w:t>
      </w:r>
      <w:proofErr w:type="spellStart"/>
      <w:r w:rsidRPr="00433391">
        <w:t>Foskett</w:t>
      </w:r>
      <w:proofErr w:type="spellEnd"/>
      <w:r w:rsidRPr="00433391">
        <w:t xml:space="preserve">, and CM Westhoff.  Characterization of transport by the kidney Rh glycoproteins, RhBG and RhCG.  </w:t>
      </w:r>
      <w:r w:rsidRPr="00433391">
        <w:rPr>
          <w:i/>
        </w:rPr>
        <w:t xml:space="preserve">Am J </w:t>
      </w:r>
      <w:proofErr w:type="spellStart"/>
      <w:r w:rsidRPr="00433391">
        <w:rPr>
          <w:i/>
        </w:rPr>
        <w:t>Physiol</w:t>
      </w:r>
      <w:proofErr w:type="spellEnd"/>
      <w:r w:rsidRPr="00433391">
        <w:rPr>
          <w:i/>
        </w:rPr>
        <w:t xml:space="preserve"> Renal </w:t>
      </w:r>
      <w:proofErr w:type="spellStart"/>
      <w:proofErr w:type="gramStart"/>
      <w:r w:rsidRPr="00433391">
        <w:rPr>
          <w:i/>
        </w:rPr>
        <w:t>Physiol</w:t>
      </w:r>
      <w:proofErr w:type="spellEnd"/>
      <w:r w:rsidRPr="00433391">
        <w:rPr>
          <w:i/>
        </w:rPr>
        <w:t xml:space="preserve"> </w:t>
      </w:r>
      <w:r w:rsidRPr="00433391">
        <w:t xml:space="preserve"> 290</w:t>
      </w:r>
      <w:proofErr w:type="gramEnd"/>
      <w:r w:rsidRPr="00433391">
        <w:t>: F297-F305, 2006.</w:t>
      </w:r>
    </w:p>
    <w:p w:rsidR="0030450F" w:rsidRPr="00433391" w:rsidRDefault="0030450F" w:rsidP="0030450F">
      <w:pPr>
        <w:pStyle w:val="Numbered"/>
      </w:pPr>
      <w:r w:rsidRPr="00433391">
        <w:t xml:space="preserve">RM Seshadri, JD Klein, SD Kozlowski, JM Sands, YH Kim, KH Han, ME Handlogten, JW Verlander and </w:t>
      </w:r>
      <w:r w:rsidRPr="00433391">
        <w:rPr>
          <w:b/>
        </w:rPr>
        <w:t>ID Weiner</w:t>
      </w:r>
      <w:r w:rsidRPr="00433391">
        <w:t xml:space="preserve">.  Renal expression of the ammonia transporters, Rhbg and Rhcg, in response to chronic metabolic acidosis.  </w:t>
      </w:r>
      <w:r w:rsidRPr="00433391">
        <w:rPr>
          <w:i/>
        </w:rPr>
        <w:t xml:space="preserve">Am J </w:t>
      </w:r>
      <w:proofErr w:type="spellStart"/>
      <w:r w:rsidRPr="00433391">
        <w:rPr>
          <w:i/>
        </w:rPr>
        <w:t>Physiol</w:t>
      </w:r>
      <w:proofErr w:type="spellEnd"/>
      <w:r w:rsidRPr="00433391">
        <w:rPr>
          <w:i/>
        </w:rPr>
        <w:t xml:space="preserve"> Renal </w:t>
      </w:r>
      <w:proofErr w:type="spellStart"/>
      <w:r w:rsidRPr="00433391">
        <w:rPr>
          <w:i/>
        </w:rPr>
        <w:t>Physiol</w:t>
      </w:r>
      <w:proofErr w:type="spellEnd"/>
      <w:r w:rsidRPr="00433391">
        <w:rPr>
          <w:i/>
        </w:rPr>
        <w:t xml:space="preserve"> </w:t>
      </w:r>
      <w:r w:rsidRPr="00433391">
        <w:t xml:space="preserve">290: F397-F408, </w:t>
      </w:r>
      <w:proofErr w:type="gramStart"/>
      <w:r w:rsidRPr="00433391">
        <w:t>2006.</w:t>
      </w:r>
      <w:proofErr w:type="gramEnd"/>
    </w:p>
    <w:p w:rsidR="0030450F" w:rsidRPr="00433391" w:rsidRDefault="0030450F" w:rsidP="0030450F">
      <w:pPr>
        <w:pStyle w:val="Numbered"/>
      </w:pPr>
      <w:r w:rsidRPr="00433391">
        <w:t xml:space="preserve">Kazory A, K </w:t>
      </w:r>
      <w:proofErr w:type="spellStart"/>
      <w:r w:rsidRPr="00433391">
        <w:t>Dibadj</w:t>
      </w:r>
      <w:proofErr w:type="spellEnd"/>
      <w:r w:rsidRPr="00433391">
        <w:t xml:space="preserve">, and </w:t>
      </w:r>
      <w:r w:rsidRPr="00433391">
        <w:rPr>
          <w:b/>
        </w:rPr>
        <w:t>ID Weiner</w:t>
      </w:r>
      <w:r w:rsidRPr="00433391">
        <w:t xml:space="preserve">.  Rhabdomyolysis and acute renal failure in a patient treated with </w:t>
      </w:r>
      <w:proofErr w:type="spellStart"/>
      <w:r w:rsidRPr="00433391">
        <w:t>daptomycin</w:t>
      </w:r>
      <w:proofErr w:type="spellEnd"/>
      <w:r w:rsidRPr="00433391">
        <w:t xml:space="preserve">.  </w:t>
      </w:r>
      <w:r w:rsidRPr="00433391">
        <w:rPr>
          <w:i/>
        </w:rPr>
        <w:t xml:space="preserve">J </w:t>
      </w:r>
      <w:proofErr w:type="spellStart"/>
      <w:r w:rsidRPr="00433391">
        <w:rPr>
          <w:i/>
        </w:rPr>
        <w:t>Antimicrob</w:t>
      </w:r>
      <w:proofErr w:type="spellEnd"/>
      <w:r w:rsidRPr="00433391">
        <w:rPr>
          <w:i/>
        </w:rPr>
        <w:t xml:space="preserve"> </w:t>
      </w:r>
      <w:proofErr w:type="spellStart"/>
      <w:r w:rsidRPr="00433391">
        <w:rPr>
          <w:i/>
        </w:rPr>
        <w:t>Chemother</w:t>
      </w:r>
      <w:proofErr w:type="spellEnd"/>
      <w:r w:rsidRPr="00433391">
        <w:t xml:space="preserve"> 57: 578-9, 2006.</w:t>
      </w:r>
    </w:p>
    <w:p w:rsidR="0030450F" w:rsidRPr="00433391" w:rsidRDefault="0030450F" w:rsidP="0030450F">
      <w:pPr>
        <w:pStyle w:val="Numbered"/>
        <w:rPr>
          <w:bCs/>
        </w:rPr>
      </w:pPr>
      <w:r w:rsidRPr="00433391">
        <w:rPr>
          <w:lang w:val="de-DE"/>
        </w:rPr>
        <w:t xml:space="preserve">Seshadri RM, JD Klein, T Smith, JM Sands, ME Handlogten, JW Verlander and </w:t>
      </w:r>
      <w:r w:rsidRPr="00433391">
        <w:rPr>
          <w:b/>
          <w:lang w:val="de-DE"/>
        </w:rPr>
        <w:t>ID Weiner</w:t>
      </w:r>
      <w:r w:rsidRPr="00433391">
        <w:rPr>
          <w:lang w:val="de-DE"/>
        </w:rPr>
        <w:t xml:space="preserve">.  </w:t>
      </w:r>
      <w:r w:rsidRPr="00433391">
        <w:t xml:space="preserve">Changes in the subcellular distribution of the ammonia transporter, Rhcg, in response to chronic metabolic acidosis.  </w:t>
      </w:r>
      <w:r w:rsidRPr="00433391">
        <w:rPr>
          <w:i/>
          <w:iCs/>
        </w:rPr>
        <w:t xml:space="preserve">Am J </w:t>
      </w:r>
      <w:proofErr w:type="spellStart"/>
      <w:r w:rsidRPr="00433391">
        <w:rPr>
          <w:i/>
          <w:iCs/>
        </w:rPr>
        <w:t>Physiol</w:t>
      </w:r>
      <w:proofErr w:type="spellEnd"/>
      <w:r w:rsidRPr="00433391">
        <w:rPr>
          <w:i/>
          <w:iCs/>
        </w:rPr>
        <w:t xml:space="preserve"> Renal </w:t>
      </w:r>
      <w:proofErr w:type="spellStart"/>
      <w:r w:rsidRPr="00433391">
        <w:rPr>
          <w:i/>
          <w:iCs/>
        </w:rPr>
        <w:t>Physiol</w:t>
      </w:r>
      <w:proofErr w:type="spellEnd"/>
      <w:r w:rsidRPr="00433391">
        <w:t xml:space="preserve"> 290: F1443-52, </w:t>
      </w:r>
      <w:proofErr w:type="gramStart"/>
      <w:r w:rsidRPr="00433391">
        <w:t>2006.</w:t>
      </w:r>
      <w:proofErr w:type="gramEnd"/>
    </w:p>
    <w:p w:rsidR="0030450F" w:rsidRPr="00433391" w:rsidRDefault="0030450F" w:rsidP="0030450F">
      <w:pPr>
        <w:pStyle w:val="Numbered"/>
      </w:pPr>
      <w:r w:rsidRPr="00433391">
        <w:rPr>
          <w:b/>
        </w:rPr>
        <w:t>Weiner ID</w:t>
      </w:r>
      <w:r w:rsidRPr="00433391">
        <w:t xml:space="preserve">.  </w:t>
      </w:r>
      <w:r w:rsidRPr="00433391">
        <w:rPr>
          <w:bCs/>
        </w:rPr>
        <w:t xml:space="preserve">Expression of the non-erythroid Rh glycoproteins in mammalian tissues.  </w:t>
      </w:r>
      <w:r w:rsidRPr="00433391">
        <w:rPr>
          <w:i/>
          <w:lang w:val="en-GB"/>
        </w:rPr>
        <w:t xml:space="preserve">Transfusion Clinique </w:t>
      </w:r>
      <w:proofErr w:type="gramStart"/>
      <w:r w:rsidRPr="00433391">
        <w:rPr>
          <w:i/>
          <w:lang w:val="en-GB"/>
        </w:rPr>
        <w:t>et</w:t>
      </w:r>
      <w:proofErr w:type="gramEnd"/>
      <w:r w:rsidRPr="00433391">
        <w:rPr>
          <w:i/>
          <w:lang w:val="en-GB"/>
        </w:rPr>
        <w:t xml:space="preserve"> </w:t>
      </w:r>
      <w:proofErr w:type="spellStart"/>
      <w:r w:rsidRPr="00433391">
        <w:rPr>
          <w:i/>
          <w:lang w:val="en-GB"/>
        </w:rPr>
        <w:t>Biologique</w:t>
      </w:r>
      <w:proofErr w:type="spellEnd"/>
      <w:r w:rsidRPr="00433391">
        <w:rPr>
          <w:lang w:val="en-GB"/>
        </w:rPr>
        <w:t xml:space="preserve"> 13:159-63, 2006.</w:t>
      </w:r>
    </w:p>
    <w:p w:rsidR="0030450F" w:rsidRPr="00433391" w:rsidRDefault="0030450F" w:rsidP="0030450F">
      <w:pPr>
        <w:pStyle w:val="Numbered"/>
      </w:pPr>
      <w:r w:rsidRPr="00433391">
        <w:t xml:space="preserve">Han KH, BP Croker, WL Clapp, D Werner, M </w:t>
      </w:r>
      <w:proofErr w:type="spellStart"/>
      <w:r w:rsidRPr="00433391">
        <w:t>Sahni</w:t>
      </w:r>
      <w:proofErr w:type="spellEnd"/>
      <w:r w:rsidRPr="00433391">
        <w:t xml:space="preserve">, J Kim, HY Kim, ME Handlogten and </w:t>
      </w:r>
      <w:r w:rsidRPr="00433391">
        <w:rPr>
          <w:b/>
        </w:rPr>
        <w:t>ID Weiner</w:t>
      </w:r>
      <w:r w:rsidRPr="00433391">
        <w:t xml:space="preserve">.  Expression of the ammonia transporter, Rh C Glycoprotein, in normal and neoplastic human kidney.  </w:t>
      </w:r>
      <w:r w:rsidRPr="00433391">
        <w:rPr>
          <w:i/>
        </w:rPr>
        <w:t xml:space="preserve">J Am Soc </w:t>
      </w:r>
      <w:proofErr w:type="spellStart"/>
      <w:r w:rsidRPr="00433391">
        <w:rPr>
          <w:i/>
        </w:rPr>
        <w:t>Nephrol</w:t>
      </w:r>
      <w:proofErr w:type="spellEnd"/>
      <w:r w:rsidRPr="00433391">
        <w:t xml:space="preserve"> 17:2670-9, 2006.</w:t>
      </w:r>
    </w:p>
    <w:p w:rsidR="0030450F" w:rsidRPr="00433391" w:rsidRDefault="0030450F" w:rsidP="0030450F">
      <w:pPr>
        <w:pStyle w:val="Numbered"/>
      </w:pPr>
      <w:r w:rsidRPr="00433391">
        <w:t xml:space="preserve">ME Handlogten, SP Hong, L Zhang, AW Vander, ML </w:t>
      </w:r>
      <w:proofErr w:type="spellStart"/>
      <w:r w:rsidRPr="00433391">
        <w:t>Steinbaum</w:t>
      </w:r>
      <w:proofErr w:type="spellEnd"/>
      <w:r w:rsidRPr="00433391">
        <w:t xml:space="preserve">, M Campbell-Thompson, </w:t>
      </w:r>
      <w:r w:rsidRPr="00433391">
        <w:rPr>
          <w:b/>
        </w:rPr>
        <w:t>ID Weiner</w:t>
      </w:r>
      <w:r w:rsidRPr="00433391">
        <w:t xml:space="preserve">.  Expression of the ammonia transporter proteins, Rh B Glycoprotein and Rh C Glycoprotein, in the intestinal tract.  </w:t>
      </w:r>
      <w:r w:rsidRPr="00433391">
        <w:rPr>
          <w:i/>
        </w:rPr>
        <w:t xml:space="preserve">Am J </w:t>
      </w:r>
      <w:proofErr w:type="spellStart"/>
      <w:r w:rsidRPr="00433391">
        <w:rPr>
          <w:i/>
        </w:rPr>
        <w:t>Physiol</w:t>
      </w:r>
      <w:proofErr w:type="spellEnd"/>
      <w:r w:rsidRPr="00433391">
        <w:rPr>
          <w:i/>
        </w:rPr>
        <w:t xml:space="preserve"> </w:t>
      </w:r>
      <w:proofErr w:type="spellStart"/>
      <w:r w:rsidRPr="00433391">
        <w:rPr>
          <w:i/>
        </w:rPr>
        <w:t>Gastrointest</w:t>
      </w:r>
      <w:proofErr w:type="spellEnd"/>
      <w:r w:rsidRPr="00433391">
        <w:rPr>
          <w:i/>
        </w:rPr>
        <w:t xml:space="preserve"> Liver </w:t>
      </w:r>
      <w:proofErr w:type="spellStart"/>
      <w:r w:rsidRPr="00433391">
        <w:rPr>
          <w:i/>
        </w:rPr>
        <w:t>Physiol</w:t>
      </w:r>
      <w:proofErr w:type="spellEnd"/>
      <w:r w:rsidRPr="00433391">
        <w:t xml:space="preserve"> 288(5):G1036-G1047, 2005.</w:t>
      </w:r>
    </w:p>
    <w:p w:rsidR="0030450F" w:rsidRPr="00433391" w:rsidRDefault="0030450F" w:rsidP="0030450F">
      <w:pPr>
        <w:pStyle w:val="Numbered"/>
      </w:pPr>
      <w:r w:rsidRPr="00433391">
        <w:t xml:space="preserve">ME Handlogten, SP Hong, CM Westhoff, </w:t>
      </w:r>
      <w:r w:rsidRPr="00433391">
        <w:rPr>
          <w:b/>
        </w:rPr>
        <w:t>ID Weiner</w:t>
      </w:r>
      <w:r w:rsidRPr="00433391">
        <w:t xml:space="preserve">.  Apical ammonia transport by the mouse inner medullary collecting duct, mIMCD-3, cell.  </w:t>
      </w:r>
      <w:r w:rsidRPr="00433391">
        <w:rPr>
          <w:i/>
        </w:rPr>
        <w:t xml:space="preserve">Am J </w:t>
      </w:r>
      <w:proofErr w:type="spellStart"/>
      <w:r w:rsidRPr="00433391">
        <w:rPr>
          <w:i/>
        </w:rPr>
        <w:t>Physiol</w:t>
      </w:r>
      <w:proofErr w:type="spellEnd"/>
      <w:r w:rsidRPr="00433391">
        <w:rPr>
          <w:i/>
        </w:rPr>
        <w:t xml:space="preserve"> Renal </w:t>
      </w:r>
      <w:proofErr w:type="spellStart"/>
      <w:r w:rsidRPr="00433391">
        <w:rPr>
          <w:i/>
        </w:rPr>
        <w:t>Physiol</w:t>
      </w:r>
      <w:proofErr w:type="spellEnd"/>
      <w:r w:rsidRPr="00433391">
        <w:t xml:space="preserve"> (2005 March 29) 289:F347-58, 2005.</w:t>
      </w:r>
    </w:p>
    <w:p w:rsidR="0030450F" w:rsidRPr="00433391" w:rsidRDefault="0030450F" w:rsidP="0030450F">
      <w:pPr>
        <w:pStyle w:val="Numbered"/>
      </w:pPr>
      <w:r w:rsidRPr="00433391">
        <w:t xml:space="preserve">Kim YH, JW Verlander, SW Matthews, I Kurtz, WK Shin, </w:t>
      </w:r>
      <w:r w:rsidRPr="00433391">
        <w:rPr>
          <w:b/>
        </w:rPr>
        <w:t>ID Weiner</w:t>
      </w:r>
      <w:r w:rsidRPr="00433391">
        <w:t>, LA Everett, ED Green, S Nielsen, and SM Wall.  Intercalated cell H</w:t>
      </w:r>
      <w:r w:rsidRPr="00433391">
        <w:rPr>
          <w:vertAlign w:val="superscript"/>
        </w:rPr>
        <w:t>+</w:t>
      </w:r>
      <w:r w:rsidRPr="00433391">
        <w:t>/OH</w:t>
      </w:r>
      <w:r w:rsidRPr="00433391">
        <w:rPr>
          <w:vertAlign w:val="superscript"/>
        </w:rPr>
        <w:t>-</w:t>
      </w:r>
      <w:r w:rsidRPr="00433391">
        <w:t xml:space="preserve"> transporter expression is reduced in Slc26a4 null mice.  </w:t>
      </w:r>
      <w:r w:rsidRPr="00433391">
        <w:rPr>
          <w:i/>
        </w:rPr>
        <w:t xml:space="preserve">Am J </w:t>
      </w:r>
      <w:proofErr w:type="spellStart"/>
      <w:r w:rsidRPr="00433391">
        <w:rPr>
          <w:i/>
        </w:rPr>
        <w:t>Physiol</w:t>
      </w:r>
      <w:proofErr w:type="spellEnd"/>
      <w:r w:rsidRPr="00433391">
        <w:rPr>
          <w:i/>
        </w:rPr>
        <w:t xml:space="preserve"> Renal </w:t>
      </w:r>
      <w:proofErr w:type="spellStart"/>
      <w:proofErr w:type="gramStart"/>
      <w:r w:rsidRPr="00433391">
        <w:rPr>
          <w:i/>
        </w:rPr>
        <w:t>Physiol</w:t>
      </w:r>
      <w:proofErr w:type="spellEnd"/>
      <w:r w:rsidRPr="00433391">
        <w:rPr>
          <w:i/>
        </w:rPr>
        <w:t xml:space="preserve"> </w:t>
      </w:r>
      <w:r w:rsidRPr="00433391">
        <w:t xml:space="preserve"> 289</w:t>
      </w:r>
      <w:proofErr w:type="gramEnd"/>
      <w:r w:rsidRPr="00433391">
        <w:t>: F1262-72, 2005.</w:t>
      </w:r>
    </w:p>
    <w:p w:rsidR="0030450F" w:rsidRPr="00433391" w:rsidRDefault="0030450F" w:rsidP="0030450F">
      <w:pPr>
        <w:pStyle w:val="Numbered"/>
      </w:pPr>
      <w:r w:rsidRPr="00433391">
        <w:t xml:space="preserve">ME Handlogten, SP Hong, CM Westhoff, </w:t>
      </w:r>
      <w:r w:rsidRPr="00433391">
        <w:rPr>
          <w:b/>
        </w:rPr>
        <w:t>ID Weiner</w:t>
      </w:r>
      <w:r w:rsidRPr="00433391">
        <w:t xml:space="preserve">.  Basolateral ammonium transport by the mouse inner medullary collecting duct cell (mIMCD-3).  </w:t>
      </w:r>
      <w:r w:rsidRPr="00433391">
        <w:rPr>
          <w:i/>
        </w:rPr>
        <w:t xml:space="preserve">Am J </w:t>
      </w:r>
      <w:proofErr w:type="spellStart"/>
      <w:r w:rsidRPr="00433391">
        <w:rPr>
          <w:i/>
        </w:rPr>
        <w:t>Physiol</w:t>
      </w:r>
      <w:proofErr w:type="spellEnd"/>
      <w:r w:rsidRPr="00433391">
        <w:rPr>
          <w:i/>
        </w:rPr>
        <w:t xml:space="preserve"> Renal </w:t>
      </w:r>
      <w:proofErr w:type="spellStart"/>
      <w:r w:rsidRPr="00433391">
        <w:rPr>
          <w:i/>
        </w:rPr>
        <w:t>Physiol</w:t>
      </w:r>
      <w:proofErr w:type="spellEnd"/>
      <w:r w:rsidRPr="00433391">
        <w:t xml:space="preserve"> 287: F628-38, </w:t>
      </w:r>
      <w:proofErr w:type="gramStart"/>
      <w:r w:rsidRPr="00433391">
        <w:t>2004.</w:t>
      </w:r>
      <w:proofErr w:type="gramEnd"/>
    </w:p>
    <w:p w:rsidR="0030450F" w:rsidRPr="00433391" w:rsidRDefault="0030450F" w:rsidP="0030450F">
      <w:pPr>
        <w:pStyle w:val="Numbered"/>
      </w:pPr>
      <w:r w:rsidRPr="00433391">
        <w:rPr>
          <w:b/>
        </w:rPr>
        <w:t>ID Weiner</w:t>
      </w:r>
      <w:r w:rsidRPr="00433391">
        <w:t xml:space="preserve">.  The Rh gene family and renal ammonium transport.  </w:t>
      </w:r>
      <w:r w:rsidRPr="00433391">
        <w:rPr>
          <w:i/>
        </w:rPr>
        <w:t>Current Opinions in Nephrology and Hypertension</w:t>
      </w:r>
      <w:r w:rsidRPr="00433391">
        <w:t xml:space="preserve"> 13: 533-40, 2004.</w:t>
      </w:r>
    </w:p>
    <w:p w:rsidR="0030450F" w:rsidRPr="00433391" w:rsidRDefault="0030450F" w:rsidP="0030450F">
      <w:pPr>
        <w:pStyle w:val="Numbered"/>
      </w:pPr>
      <w:r w:rsidRPr="00433391">
        <w:t xml:space="preserve">Verlander JW, RT Miller, AE Frank, IE </w:t>
      </w:r>
      <w:proofErr w:type="spellStart"/>
      <w:r w:rsidRPr="00433391">
        <w:t>Royaux</w:t>
      </w:r>
      <w:proofErr w:type="spellEnd"/>
      <w:r w:rsidRPr="00433391">
        <w:t xml:space="preserve">, YH Kim, </w:t>
      </w:r>
      <w:r w:rsidRPr="00433391">
        <w:rPr>
          <w:b/>
        </w:rPr>
        <w:t>ID Weiner</w:t>
      </w:r>
      <w:r w:rsidRPr="00433391">
        <w:t xml:space="preserve">.  Localization of the ammonium transporter proteins, Rh B Glycoprotein and Rh C Glycoprotein, in the mouse kidney. </w:t>
      </w:r>
      <w:r w:rsidRPr="00433391">
        <w:rPr>
          <w:i/>
        </w:rPr>
        <w:t xml:space="preserve">Am J </w:t>
      </w:r>
      <w:proofErr w:type="spellStart"/>
      <w:r w:rsidRPr="00433391">
        <w:rPr>
          <w:i/>
        </w:rPr>
        <w:t>Physiol</w:t>
      </w:r>
      <w:proofErr w:type="spellEnd"/>
      <w:r w:rsidRPr="00433391">
        <w:rPr>
          <w:i/>
        </w:rPr>
        <w:t xml:space="preserve"> Renal </w:t>
      </w:r>
      <w:proofErr w:type="spellStart"/>
      <w:r w:rsidRPr="00433391">
        <w:rPr>
          <w:i/>
        </w:rPr>
        <w:t>Physiol</w:t>
      </w:r>
      <w:proofErr w:type="spellEnd"/>
      <w:r w:rsidRPr="00433391">
        <w:t xml:space="preserve"> 284:F323-37, </w:t>
      </w:r>
      <w:proofErr w:type="gramStart"/>
      <w:r w:rsidRPr="00433391">
        <w:t>2003.</w:t>
      </w:r>
      <w:proofErr w:type="gramEnd"/>
    </w:p>
    <w:p w:rsidR="0030450F" w:rsidRPr="00433391" w:rsidRDefault="0030450F" w:rsidP="0030450F">
      <w:pPr>
        <w:pStyle w:val="Numbered"/>
      </w:pPr>
      <w:r w:rsidRPr="00433391">
        <w:rPr>
          <w:b/>
          <w:lang w:val="sv-SE"/>
        </w:rPr>
        <w:t>ID Weiner</w:t>
      </w:r>
      <w:r w:rsidRPr="00433391">
        <w:rPr>
          <w:lang w:val="sv-SE"/>
        </w:rPr>
        <w:t xml:space="preserve">, RT Miller and JW Verlander.  </w:t>
      </w:r>
      <w:r w:rsidRPr="00433391">
        <w:t xml:space="preserve">Localization of the ammonium transporters, Rh B Glycoprotein and Rh C Glycoprotein, in the mouse liver.  </w:t>
      </w:r>
      <w:r w:rsidRPr="00433391">
        <w:rPr>
          <w:i/>
        </w:rPr>
        <w:t>Gastroenterology</w:t>
      </w:r>
      <w:r w:rsidRPr="00433391">
        <w:t xml:space="preserve"> 124:1432-40, 2003.</w:t>
      </w:r>
    </w:p>
    <w:p w:rsidR="0030450F" w:rsidRPr="00433391" w:rsidRDefault="0030450F" w:rsidP="0030450F">
      <w:pPr>
        <w:pStyle w:val="Numbered"/>
      </w:pPr>
      <w:r w:rsidRPr="00433391">
        <w:rPr>
          <w:b/>
        </w:rPr>
        <w:t>ID Weiner</w:t>
      </w:r>
      <w:r w:rsidRPr="00433391">
        <w:t xml:space="preserve"> and JW Verlander.  Renal and hepatic expression of the putative ammonium transporter proteins, Rh B Glycoprotein and Rh C Glycoprotein.  </w:t>
      </w:r>
      <w:proofErr w:type="spellStart"/>
      <w:r w:rsidRPr="00433391">
        <w:rPr>
          <w:i/>
        </w:rPr>
        <w:t>Acta</w:t>
      </w:r>
      <w:proofErr w:type="spellEnd"/>
      <w:r w:rsidRPr="00433391">
        <w:rPr>
          <w:i/>
        </w:rPr>
        <w:t xml:space="preserve"> Phys Scand</w:t>
      </w:r>
      <w:r w:rsidRPr="00433391">
        <w:t xml:space="preserve"> 179:331-8, 2003.</w:t>
      </w:r>
    </w:p>
    <w:p w:rsidR="0030450F" w:rsidRPr="00433391" w:rsidRDefault="0030450F" w:rsidP="0030450F">
      <w:pPr>
        <w:pStyle w:val="Numbered"/>
      </w:pPr>
      <w:r w:rsidRPr="00433391">
        <w:t xml:space="preserve">AE Frank, CS Wingo, PM Andrews, S </w:t>
      </w:r>
      <w:proofErr w:type="spellStart"/>
      <w:r w:rsidRPr="00433391">
        <w:t>Ageloff</w:t>
      </w:r>
      <w:proofErr w:type="spellEnd"/>
      <w:r w:rsidRPr="00433391">
        <w:t xml:space="preserve">, MA Knepper and </w:t>
      </w:r>
      <w:r w:rsidRPr="00433391">
        <w:rPr>
          <w:b/>
        </w:rPr>
        <w:t>ID Weiner</w:t>
      </w:r>
      <w:r w:rsidRPr="00433391">
        <w:t xml:space="preserve">.  Mechanisms through which ammonia regulates cortical collecting duct net proton secretion.  </w:t>
      </w:r>
      <w:r w:rsidRPr="00433391">
        <w:rPr>
          <w:i/>
        </w:rPr>
        <w:t xml:space="preserve">Am J </w:t>
      </w:r>
      <w:proofErr w:type="spellStart"/>
      <w:r w:rsidRPr="00433391">
        <w:rPr>
          <w:i/>
        </w:rPr>
        <w:t>Physiol</w:t>
      </w:r>
      <w:proofErr w:type="spellEnd"/>
      <w:r w:rsidRPr="00433391">
        <w:rPr>
          <w:i/>
        </w:rPr>
        <w:t xml:space="preserve"> Renal Physiol. </w:t>
      </w:r>
      <w:r w:rsidRPr="00433391">
        <w:t>282:</w:t>
      </w:r>
      <w:r>
        <w:t xml:space="preserve"> </w:t>
      </w:r>
      <w:r w:rsidRPr="00433391">
        <w:t xml:space="preserve">F1120-8, </w:t>
      </w:r>
      <w:proofErr w:type="gramStart"/>
      <w:r w:rsidRPr="00433391">
        <w:t>2002.</w:t>
      </w:r>
      <w:proofErr w:type="gramEnd"/>
    </w:p>
    <w:p w:rsidR="0030450F" w:rsidRPr="00433391" w:rsidRDefault="0030450F" w:rsidP="0030450F">
      <w:pPr>
        <w:pStyle w:val="Numbered"/>
      </w:pPr>
      <w:r w:rsidRPr="00433391">
        <w:t xml:space="preserve">Frank AE, </w:t>
      </w:r>
      <w:r w:rsidRPr="00433391">
        <w:rPr>
          <w:b/>
        </w:rPr>
        <w:t>ID Weiner</w:t>
      </w:r>
      <w:r w:rsidRPr="00433391">
        <w:t xml:space="preserve">.  Effects of ammonia on acid-base transport by the B-type intercalated cell.  </w:t>
      </w:r>
      <w:r w:rsidRPr="00433391">
        <w:rPr>
          <w:i/>
        </w:rPr>
        <w:t>Journal of the American Society of Nephrology</w:t>
      </w:r>
      <w:r w:rsidRPr="00433391">
        <w:t xml:space="preserve"> 12:1607-14, 2001.</w:t>
      </w:r>
    </w:p>
    <w:p w:rsidR="00433391" w:rsidRPr="00433391" w:rsidRDefault="00433391" w:rsidP="00346294">
      <w:pPr>
        <w:pStyle w:val="Numbered"/>
      </w:pPr>
      <w:r w:rsidRPr="00433391">
        <w:t xml:space="preserve">Frank AE, CS Wingo and </w:t>
      </w:r>
      <w:r w:rsidRPr="00433391">
        <w:rPr>
          <w:b/>
        </w:rPr>
        <w:t>ID Weiner</w:t>
      </w:r>
      <w:r w:rsidRPr="00433391">
        <w:t xml:space="preserve">.  Effects of ammonia on bicarbonate transport in the cortical collecting duct.  </w:t>
      </w:r>
      <w:r w:rsidRPr="00433391">
        <w:rPr>
          <w:i/>
        </w:rPr>
        <w:t xml:space="preserve">Am J </w:t>
      </w:r>
      <w:proofErr w:type="spellStart"/>
      <w:r w:rsidRPr="00433391">
        <w:rPr>
          <w:i/>
        </w:rPr>
        <w:t>Physiol</w:t>
      </w:r>
      <w:proofErr w:type="spellEnd"/>
      <w:r w:rsidRPr="00433391">
        <w:rPr>
          <w:i/>
        </w:rPr>
        <w:t xml:space="preserve"> Renal Physiol.</w:t>
      </w:r>
      <w:r w:rsidRPr="00433391">
        <w:t xml:space="preserve"> 278: F219-F226, </w:t>
      </w:r>
      <w:proofErr w:type="gramStart"/>
      <w:r w:rsidRPr="00433391">
        <w:t>2000.</w:t>
      </w:r>
      <w:proofErr w:type="gramEnd"/>
    </w:p>
    <w:p w:rsidR="0030450F" w:rsidRPr="00433391" w:rsidRDefault="0030450F" w:rsidP="0030450F">
      <w:pPr>
        <w:pStyle w:val="Numbered"/>
      </w:pPr>
      <w:r w:rsidRPr="00433391">
        <w:t xml:space="preserve">Milton AE, </w:t>
      </w:r>
      <w:r w:rsidRPr="00433391">
        <w:rPr>
          <w:b/>
        </w:rPr>
        <w:t>ID Weiner</w:t>
      </w:r>
      <w:r w:rsidRPr="00433391">
        <w:t>.  Regulation of B-type intercalated cell apical Cl</w:t>
      </w:r>
      <w:r w:rsidRPr="00433391">
        <w:rPr>
          <w:vertAlign w:val="superscript"/>
        </w:rPr>
        <w:t></w:t>
      </w:r>
      <w:r w:rsidRPr="00433391">
        <w:t>/base exchange activity by CO</w:t>
      </w:r>
      <w:r w:rsidRPr="00433391">
        <w:rPr>
          <w:vertAlign w:val="subscript"/>
        </w:rPr>
        <w:t>2</w:t>
      </w:r>
      <w:r w:rsidRPr="00433391">
        <w:t>/HCO</w:t>
      </w:r>
      <w:r w:rsidRPr="00433391">
        <w:rPr>
          <w:vertAlign w:val="subscript"/>
        </w:rPr>
        <w:t>3</w:t>
      </w:r>
      <w:r w:rsidRPr="00433391">
        <w:rPr>
          <w:vertAlign w:val="superscript"/>
        </w:rPr>
        <w:t>-</w:t>
      </w:r>
      <w:r w:rsidRPr="00433391">
        <w:t xml:space="preserve">.  </w:t>
      </w:r>
      <w:r w:rsidRPr="00433391">
        <w:rPr>
          <w:i/>
        </w:rPr>
        <w:t xml:space="preserve">Am J Phys: Renal </w:t>
      </w:r>
      <w:r w:rsidRPr="00433391">
        <w:t>274: F1086-F1094, 1998.</w:t>
      </w:r>
    </w:p>
    <w:p w:rsidR="0030450F" w:rsidRPr="00433391" w:rsidRDefault="0030450F" w:rsidP="0030450F">
      <w:pPr>
        <w:pStyle w:val="Numbered"/>
      </w:pPr>
      <w:r w:rsidRPr="00433391">
        <w:rPr>
          <w:b/>
        </w:rPr>
        <w:t>ID Weiner,</w:t>
      </w:r>
      <w:r w:rsidRPr="00433391">
        <w:t xml:space="preserve"> CS Wingo. Hyperkalemia: a potential silent killer.</w:t>
      </w:r>
      <w:r w:rsidRPr="00433391">
        <w:rPr>
          <w:i/>
        </w:rPr>
        <w:t xml:space="preserve"> J Am Soc </w:t>
      </w:r>
      <w:proofErr w:type="spellStart"/>
      <w:r w:rsidRPr="00433391">
        <w:rPr>
          <w:i/>
        </w:rPr>
        <w:t>Nephrol</w:t>
      </w:r>
      <w:proofErr w:type="spellEnd"/>
      <w:r w:rsidRPr="00433391">
        <w:t xml:space="preserve"> 9:1535-1543, 1998.</w:t>
      </w:r>
    </w:p>
    <w:p w:rsidR="0030450F" w:rsidRPr="00433391" w:rsidRDefault="0030450F" w:rsidP="0030450F">
      <w:pPr>
        <w:pStyle w:val="Numbered"/>
      </w:pPr>
      <w:r w:rsidRPr="00433391">
        <w:rPr>
          <w:b/>
        </w:rPr>
        <w:t>ID Weiner</w:t>
      </w:r>
      <w:r w:rsidRPr="00433391">
        <w:t xml:space="preserve">, CS Wingo.  Hypokalemia - consequences, causes and correction.  </w:t>
      </w:r>
      <w:r w:rsidRPr="00433391">
        <w:rPr>
          <w:i/>
        </w:rPr>
        <w:t xml:space="preserve">J Am Soc </w:t>
      </w:r>
      <w:proofErr w:type="spellStart"/>
      <w:r w:rsidRPr="00433391">
        <w:rPr>
          <w:i/>
        </w:rPr>
        <w:t>Nephrol</w:t>
      </w:r>
      <w:proofErr w:type="spellEnd"/>
      <w:r w:rsidRPr="00433391">
        <w:t xml:space="preserve"> 8:1179-1188, 1997.</w:t>
      </w:r>
    </w:p>
    <w:p w:rsidR="0030450F" w:rsidRPr="00433391" w:rsidRDefault="0030450F" w:rsidP="0030450F">
      <w:pPr>
        <w:pStyle w:val="Numbered"/>
      </w:pPr>
      <w:r w:rsidRPr="00433391">
        <w:rPr>
          <w:b/>
        </w:rPr>
        <w:t>Weiner ID</w:t>
      </w:r>
      <w:r w:rsidRPr="00433391">
        <w:t>, AE Milton.  H</w:t>
      </w:r>
      <w:r w:rsidRPr="00433391">
        <w:rPr>
          <w:vertAlign w:val="superscript"/>
        </w:rPr>
        <w:t>+</w:t>
      </w:r>
      <w:r w:rsidRPr="00433391">
        <w:t>-K</w:t>
      </w:r>
      <w:r w:rsidRPr="00433391">
        <w:rPr>
          <w:vertAlign w:val="superscript"/>
        </w:rPr>
        <w:t>+</w:t>
      </w:r>
      <w:r w:rsidRPr="00433391">
        <w:t xml:space="preserve">-ATPase in rabbit cortical collecting duct B-type intercalated cell.  </w:t>
      </w:r>
      <w:r w:rsidRPr="00433391">
        <w:rPr>
          <w:i/>
        </w:rPr>
        <w:t xml:space="preserve">Am J </w:t>
      </w:r>
      <w:proofErr w:type="spellStart"/>
      <w:r w:rsidRPr="00433391">
        <w:rPr>
          <w:i/>
        </w:rPr>
        <w:t>Physiol</w:t>
      </w:r>
      <w:proofErr w:type="spellEnd"/>
      <w:r w:rsidRPr="00433391">
        <w:rPr>
          <w:i/>
        </w:rPr>
        <w:t xml:space="preserve">: Renal </w:t>
      </w:r>
      <w:r w:rsidRPr="00433391">
        <w:t>270:F518-F530, 1996.</w:t>
      </w:r>
    </w:p>
    <w:p w:rsidR="0030450F" w:rsidRPr="00433391" w:rsidRDefault="0030450F" w:rsidP="0030450F">
      <w:pPr>
        <w:pStyle w:val="Numbered"/>
      </w:pPr>
      <w:r w:rsidRPr="00433391">
        <w:rPr>
          <w:b/>
        </w:rPr>
        <w:t>Weiner ID</w:t>
      </w:r>
      <w:r w:rsidRPr="00433391">
        <w:t xml:space="preserve">, AR New, AE Milton and CC Tisher.  Regulation of luminal alkalinization and acidification in the cortical collecting duct by angiotensin II.  </w:t>
      </w:r>
      <w:r w:rsidRPr="00433391">
        <w:rPr>
          <w:i/>
        </w:rPr>
        <w:t xml:space="preserve">Am J </w:t>
      </w:r>
      <w:proofErr w:type="spellStart"/>
      <w:r w:rsidRPr="00433391">
        <w:rPr>
          <w:i/>
        </w:rPr>
        <w:t>Physiol</w:t>
      </w:r>
      <w:proofErr w:type="spellEnd"/>
      <w:r w:rsidRPr="00433391">
        <w:rPr>
          <w:i/>
        </w:rPr>
        <w:t xml:space="preserve">: Renal </w:t>
      </w:r>
      <w:r w:rsidRPr="00433391">
        <w:t>269:F730-F738, 1995.</w:t>
      </w:r>
    </w:p>
    <w:p w:rsidR="0030450F" w:rsidRPr="00433391" w:rsidRDefault="0030450F" w:rsidP="0030450F">
      <w:pPr>
        <w:pStyle w:val="Numbered"/>
      </w:pPr>
      <w:r w:rsidRPr="00433391">
        <w:rPr>
          <w:b/>
        </w:rPr>
        <w:t>Weiner ID</w:t>
      </w:r>
      <w:r w:rsidRPr="00433391">
        <w:t>, AE Weill and AR New.  Distribution of Cl</w:t>
      </w:r>
      <w:r w:rsidRPr="00433391">
        <w:rPr>
          <w:vertAlign w:val="superscript"/>
        </w:rPr>
        <w:t>-</w:t>
      </w:r>
      <w:r w:rsidRPr="00433391">
        <w:t>/HCO</w:t>
      </w:r>
      <w:r w:rsidRPr="00433391">
        <w:rPr>
          <w:vertAlign w:val="subscript"/>
        </w:rPr>
        <w:t>3</w:t>
      </w:r>
      <w:r w:rsidRPr="00433391">
        <w:rPr>
          <w:vertAlign w:val="superscript"/>
        </w:rPr>
        <w:t>-</w:t>
      </w:r>
      <w:r w:rsidRPr="00433391">
        <w:t xml:space="preserve"> exchange and intercalated cells in the rabbit cortical collecting duct.  </w:t>
      </w:r>
      <w:r w:rsidRPr="00433391">
        <w:rPr>
          <w:i/>
        </w:rPr>
        <w:t xml:space="preserve">Am J </w:t>
      </w:r>
      <w:proofErr w:type="spellStart"/>
      <w:r w:rsidRPr="00433391">
        <w:rPr>
          <w:i/>
        </w:rPr>
        <w:t>Physiol</w:t>
      </w:r>
      <w:proofErr w:type="spellEnd"/>
      <w:r w:rsidRPr="00433391">
        <w:rPr>
          <w:i/>
        </w:rPr>
        <w:t>: Renal</w:t>
      </w:r>
      <w:r w:rsidRPr="00433391">
        <w:t xml:space="preserve"> 267: F952-F964, 1994.</w:t>
      </w:r>
    </w:p>
    <w:p w:rsidR="0030450F" w:rsidRPr="00433391" w:rsidRDefault="0030450F" w:rsidP="0030450F">
      <w:pPr>
        <w:pStyle w:val="Numbered"/>
      </w:pPr>
      <w:proofErr w:type="gramStart"/>
      <w:r w:rsidRPr="00433391">
        <w:rPr>
          <w:rStyle w:val="Bold"/>
          <w:rFonts w:cs="Arial"/>
          <w:szCs w:val="22"/>
        </w:rPr>
        <w:t>Weiner ID</w:t>
      </w:r>
      <w:r w:rsidRPr="00433391">
        <w:t>, Hamm LL.</w:t>
      </w:r>
      <w:proofErr w:type="gramEnd"/>
      <w:r w:rsidRPr="00433391">
        <w:t xml:space="preserve">  Regulation of Cl</w:t>
      </w:r>
      <w:r w:rsidRPr="00433391">
        <w:rPr>
          <w:vertAlign w:val="superscript"/>
        </w:rPr>
        <w:t>-</w:t>
      </w:r>
      <w:r w:rsidRPr="00433391">
        <w:t>/HCO</w:t>
      </w:r>
      <w:r w:rsidRPr="00433391">
        <w:rPr>
          <w:vertAlign w:val="subscript"/>
        </w:rPr>
        <w:t>3</w:t>
      </w:r>
      <w:r w:rsidRPr="00433391">
        <w:rPr>
          <w:vertAlign w:val="superscript"/>
        </w:rPr>
        <w:t>-</w:t>
      </w:r>
      <w:r w:rsidRPr="00433391">
        <w:t xml:space="preserve"> exchange in the rabbit cortical collecting tubule.  </w:t>
      </w:r>
      <w:r w:rsidRPr="00433391">
        <w:rPr>
          <w:i/>
        </w:rPr>
        <w:t xml:space="preserve">J </w:t>
      </w:r>
      <w:proofErr w:type="spellStart"/>
      <w:r w:rsidRPr="00433391">
        <w:rPr>
          <w:i/>
        </w:rPr>
        <w:t>Clin</w:t>
      </w:r>
      <w:proofErr w:type="spellEnd"/>
      <w:r w:rsidRPr="00433391">
        <w:rPr>
          <w:i/>
        </w:rPr>
        <w:t xml:space="preserve"> Invest </w:t>
      </w:r>
      <w:r w:rsidRPr="00433391">
        <w:t>85: 1553-1558, 1991.</w:t>
      </w:r>
    </w:p>
    <w:p w:rsidR="0030450F" w:rsidRPr="00433391" w:rsidRDefault="0030450F" w:rsidP="0030450F">
      <w:pPr>
        <w:pStyle w:val="Numbered"/>
      </w:pPr>
      <w:r w:rsidRPr="00433391">
        <w:rPr>
          <w:rStyle w:val="Bold"/>
          <w:rFonts w:cs="Arial"/>
          <w:szCs w:val="22"/>
        </w:rPr>
        <w:t>Weiner ID</w:t>
      </w:r>
      <w:r w:rsidRPr="00433391">
        <w:t xml:space="preserve">, Hamm LL.  Intracellular pH regulation in the rabbit cortical collecting tubule.  </w:t>
      </w:r>
      <w:r w:rsidRPr="00433391">
        <w:rPr>
          <w:i/>
        </w:rPr>
        <w:t xml:space="preserve">J </w:t>
      </w:r>
      <w:proofErr w:type="spellStart"/>
      <w:r w:rsidRPr="00433391">
        <w:rPr>
          <w:i/>
        </w:rPr>
        <w:t>Clin</w:t>
      </w:r>
      <w:proofErr w:type="spellEnd"/>
      <w:r w:rsidRPr="00433391">
        <w:rPr>
          <w:i/>
        </w:rPr>
        <w:t xml:space="preserve"> Invest </w:t>
      </w:r>
      <w:r w:rsidRPr="00433391">
        <w:t>85: 274-281, 1990.</w:t>
      </w:r>
    </w:p>
    <w:p w:rsidR="0030450F" w:rsidRPr="00433391" w:rsidRDefault="0030450F" w:rsidP="0030450F">
      <w:pPr>
        <w:pStyle w:val="Numbered"/>
      </w:pPr>
      <w:r w:rsidRPr="00346294">
        <w:rPr>
          <w:rStyle w:val="Bold"/>
          <w:rFonts w:cs="Arial"/>
          <w:szCs w:val="22"/>
        </w:rPr>
        <w:t>Weiner ID</w:t>
      </w:r>
      <w:r w:rsidRPr="00433391">
        <w:t>, Hamm LL.  Use of fluorescent dye BCECF to measure intr</w:t>
      </w:r>
      <w:r>
        <w:t xml:space="preserve">acellular pH in rabbit cortical </w:t>
      </w:r>
      <w:r w:rsidRPr="00433391">
        <w:t xml:space="preserve">collecting tubule.  </w:t>
      </w:r>
      <w:r w:rsidRPr="00346294">
        <w:rPr>
          <w:i/>
        </w:rPr>
        <w:t xml:space="preserve">Am J </w:t>
      </w:r>
      <w:proofErr w:type="spellStart"/>
      <w:r w:rsidRPr="00346294">
        <w:rPr>
          <w:i/>
        </w:rPr>
        <w:t>Physiol</w:t>
      </w:r>
      <w:proofErr w:type="spellEnd"/>
      <w:r w:rsidRPr="00346294">
        <w:rPr>
          <w:i/>
        </w:rPr>
        <w:t xml:space="preserve">: Renal </w:t>
      </w:r>
      <w:r w:rsidRPr="00433391">
        <w:t>256: F957-F964, 1989.</w:t>
      </w:r>
    </w:p>
    <w:p w:rsidR="00F367E4" w:rsidRDefault="00F367E4" w:rsidP="00F74D44">
      <w:pPr>
        <w:rPr>
          <w:rFonts w:cs="Arial"/>
          <w:i/>
          <w:snapToGrid w:val="0"/>
          <w:szCs w:val="22"/>
          <w:u w:val="single"/>
        </w:rPr>
      </w:pPr>
    </w:p>
    <w:p w:rsidR="00F74D44" w:rsidRPr="00F74D44" w:rsidRDefault="00F74D44" w:rsidP="00F74D44">
      <w:pPr>
        <w:rPr>
          <w:rFonts w:cs="Arial"/>
          <w:i/>
          <w:snapToGrid w:val="0"/>
          <w:szCs w:val="22"/>
          <w:u w:val="single"/>
        </w:rPr>
      </w:pPr>
      <w:r w:rsidRPr="00F74D44">
        <w:rPr>
          <w:rFonts w:cs="Arial"/>
          <w:i/>
          <w:snapToGrid w:val="0"/>
          <w:szCs w:val="22"/>
          <w:u w:val="single"/>
        </w:rPr>
        <w:t>Books:</w:t>
      </w:r>
    </w:p>
    <w:p w:rsidR="00F74D44" w:rsidRPr="00F367E4" w:rsidRDefault="00F74D44" w:rsidP="00F74D44">
      <w:pPr>
        <w:numPr>
          <w:ilvl w:val="0"/>
          <w:numId w:val="32"/>
        </w:numPr>
        <w:rPr>
          <w:rFonts w:cs="Arial"/>
          <w:snapToGrid w:val="0"/>
          <w:szCs w:val="22"/>
        </w:rPr>
      </w:pPr>
      <w:r w:rsidRPr="00F74D44">
        <w:rPr>
          <w:rFonts w:cs="Arial"/>
          <w:b/>
          <w:snapToGrid w:val="0"/>
          <w:szCs w:val="22"/>
        </w:rPr>
        <w:t>ID Weiner</w:t>
      </w:r>
      <w:r w:rsidRPr="00F74D44">
        <w:rPr>
          <w:rFonts w:cs="Arial"/>
          <w:snapToGrid w:val="0"/>
          <w:szCs w:val="22"/>
        </w:rPr>
        <w:t xml:space="preserve"> and C Adamec.  </w:t>
      </w:r>
      <w:r w:rsidRPr="00F74D44">
        <w:rPr>
          <w:rFonts w:cs="Arial"/>
          <w:i/>
          <w:iCs/>
          <w:snapToGrid w:val="0"/>
          <w:szCs w:val="22"/>
        </w:rPr>
        <w:t>The Encyclopedia of Kidney Diseases and Disorders.</w:t>
      </w:r>
      <w:r w:rsidRPr="00F74D44">
        <w:rPr>
          <w:rFonts w:cs="Arial"/>
          <w:iCs/>
          <w:snapToGrid w:val="0"/>
          <w:szCs w:val="22"/>
        </w:rPr>
        <w:t xml:space="preserve">  Facts on File, Inc., New York, NY.  </w:t>
      </w:r>
      <w:proofErr w:type="gramStart"/>
      <w:r w:rsidRPr="00F74D44">
        <w:rPr>
          <w:rFonts w:cs="Arial"/>
          <w:iCs/>
          <w:snapToGrid w:val="0"/>
          <w:szCs w:val="22"/>
        </w:rPr>
        <w:t>(In press).</w:t>
      </w:r>
      <w:proofErr w:type="gramEnd"/>
    </w:p>
    <w:p w:rsidR="00F367E4" w:rsidRPr="00F74D44" w:rsidRDefault="00F367E4" w:rsidP="00F367E4">
      <w:pPr>
        <w:ind w:left="360"/>
        <w:rPr>
          <w:rFonts w:cs="Arial"/>
          <w:snapToGrid w:val="0"/>
          <w:szCs w:val="22"/>
        </w:rPr>
      </w:pPr>
    </w:p>
    <w:p w:rsidR="008723C4" w:rsidRPr="00F74D44" w:rsidRDefault="00F74D44" w:rsidP="00433391">
      <w:pPr>
        <w:rPr>
          <w:rFonts w:cs="Arial"/>
          <w:i/>
          <w:snapToGrid w:val="0"/>
          <w:szCs w:val="22"/>
          <w:u w:val="single"/>
        </w:rPr>
      </w:pPr>
      <w:r w:rsidRPr="00F74D44">
        <w:rPr>
          <w:rFonts w:cs="Arial"/>
          <w:i/>
          <w:snapToGrid w:val="0"/>
          <w:szCs w:val="22"/>
          <w:u w:val="single"/>
        </w:rPr>
        <w:t>Book Chapters:</w:t>
      </w:r>
    </w:p>
    <w:p w:rsidR="00F74D44" w:rsidRPr="00F74D44" w:rsidRDefault="00F74D44" w:rsidP="00F74D44">
      <w:pPr>
        <w:numPr>
          <w:ilvl w:val="0"/>
          <w:numId w:val="33"/>
        </w:numPr>
        <w:rPr>
          <w:rFonts w:cs="Arial"/>
          <w:snapToGrid w:val="0"/>
          <w:szCs w:val="22"/>
        </w:rPr>
      </w:pPr>
      <w:r w:rsidRPr="00F74D44">
        <w:rPr>
          <w:rFonts w:cs="Arial"/>
          <w:b/>
          <w:snapToGrid w:val="0"/>
          <w:szCs w:val="22"/>
        </w:rPr>
        <w:t>ID Weiner</w:t>
      </w:r>
      <w:r w:rsidRPr="00F74D44">
        <w:rPr>
          <w:rFonts w:cs="Arial"/>
          <w:snapToGrid w:val="0"/>
          <w:szCs w:val="22"/>
        </w:rPr>
        <w:t xml:space="preserve">.  Renal acid-base regulation via ammonia transport in mammals.  In </w:t>
      </w:r>
      <w:r w:rsidRPr="00F74D44">
        <w:rPr>
          <w:rFonts w:cs="Arial"/>
          <w:snapToGrid w:val="0"/>
          <w:szCs w:val="22"/>
          <w:u w:val="single"/>
        </w:rPr>
        <w:t>Epithelial Transplant Physiology</w:t>
      </w:r>
      <w:r w:rsidRPr="00F74D44">
        <w:rPr>
          <w:rFonts w:cs="Arial"/>
          <w:snapToGrid w:val="0"/>
          <w:szCs w:val="22"/>
        </w:rPr>
        <w:t xml:space="preserve">, ed. by G </w:t>
      </w:r>
      <w:proofErr w:type="spellStart"/>
      <w:r w:rsidRPr="00F74D44">
        <w:rPr>
          <w:rFonts w:cs="Arial"/>
          <w:snapToGrid w:val="0"/>
          <w:szCs w:val="22"/>
        </w:rPr>
        <w:t>Gerencser</w:t>
      </w:r>
      <w:proofErr w:type="spellEnd"/>
      <w:r w:rsidRPr="00F74D44">
        <w:rPr>
          <w:rFonts w:cs="Arial"/>
          <w:snapToGrid w:val="0"/>
          <w:szCs w:val="22"/>
        </w:rPr>
        <w:t>.  Humana Press.  New York, NY, 2010, pp. 299-322.</w:t>
      </w:r>
    </w:p>
    <w:p w:rsidR="00E85D84" w:rsidRPr="00E85D84" w:rsidRDefault="00E85D84" w:rsidP="00E85D84">
      <w:pPr>
        <w:pStyle w:val="Listedpublication"/>
        <w:numPr>
          <w:ilvl w:val="0"/>
          <w:numId w:val="33"/>
        </w:numPr>
        <w:rPr>
          <w:rFonts w:ascii="Arial" w:hAnsi="Arial" w:cs="Arial"/>
          <w:sz w:val="22"/>
          <w:szCs w:val="22"/>
        </w:rPr>
      </w:pPr>
      <w:r w:rsidRPr="00E85D84">
        <w:rPr>
          <w:rFonts w:ascii="Arial" w:hAnsi="Arial" w:cs="Arial"/>
          <w:b/>
          <w:sz w:val="22"/>
          <w:szCs w:val="22"/>
        </w:rPr>
        <w:t>ID Weiner</w:t>
      </w:r>
      <w:r w:rsidRPr="00E85D84">
        <w:rPr>
          <w:rFonts w:ascii="Arial" w:hAnsi="Arial" w:cs="Arial"/>
          <w:sz w:val="22"/>
          <w:szCs w:val="22"/>
        </w:rPr>
        <w:t xml:space="preserve">, S </w:t>
      </w:r>
      <w:proofErr w:type="spellStart"/>
      <w:r w:rsidRPr="00E85D84">
        <w:rPr>
          <w:rFonts w:ascii="Arial" w:hAnsi="Arial" w:cs="Arial"/>
          <w:sz w:val="22"/>
          <w:szCs w:val="22"/>
        </w:rPr>
        <w:t>Linus</w:t>
      </w:r>
      <w:proofErr w:type="spellEnd"/>
      <w:r w:rsidRPr="00E85D84">
        <w:rPr>
          <w:rFonts w:ascii="Arial" w:hAnsi="Arial" w:cs="Arial"/>
          <w:sz w:val="22"/>
          <w:szCs w:val="22"/>
        </w:rPr>
        <w:t xml:space="preserve"> and CS Wingo.  Disorders of Potassium Metabolism.  In:  </w:t>
      </w:r>
      <w:r w:rsidRPr="00E85D84">
        <w:rPr>
          <w:rFonts w:ascii="Arial" w:hAnsi="Arial" w:cs="Arial"/>
          <w:sz w:val="22"/>
          <w:szCs w:val="22"/>
          <w:u w:val="single"/>
        </w:rPr>
        <w:t>Comprehensive Clinical Nephrology, 4</w:t>
      </w:r>
      <w:r w:rsidRPr="00E85D84">
        <w:rPr>
          <w:rFonts w:ascii="Arial" w:hAnsi="Arial" w:cs="Arial"/>
          <w:sz w:val="22"/>
          <w:szCs w:val="22"/>
          <w:u w:val="single"/>
          <w:vertAlign w:val="superscript"/>
        </w:rPr>
        <w:t>th</w:t>
      </w:r>
      <w:r w:rsidRPr="00E85D84">
        <w:rPr>
          <w:rFonts w:ascii="Arial" w:hAnsi="Arial" w:cs="Arial"/>
          <w:sz w:val="22"/>
          <w:szCs w:val="22"/>
          <w:u w:val="single"/>
        </w:rPr>
        <w:t xml:space="preserve"> Edition</w:t>
      </w:r>
      <w:r w:rsidRPr="00E85D84">
        <w:rPr>
          <w:rFonts w:ascii="Arial" w:hAnsi="Arial" w:cs="Arial"/>
          <w:sz w:val="22"/>
          <w:szCs w:val="22"/>
        </w:rPr>
        <w:t xml:space="preserve">, ed. by R Johnson, J </w:t>
      </w:r>
      <w:proofErr w:type="spellStart"/>
      <w:r w:rsidRPr="00E85D84">
        <w:rPr>
          <w:rFonts w:ascii="Arial" w:hAnsi="Arial" w:cs="Arial"/>
          <w:sz w:val="22"/>
          <w:szCs w:val="22"/>
        </w:rPr>
        <w:t>Fluege</w:t>
      </w:r>
      <w:proofErr w:type="spellEnd"/>
      <w:r w:rsidRPr="00E85D84">
        <w:rPr>
          <w:rFonts w:ascii="Arial" w:hAnsi="Arial" w:cs="Arial"/>
          <w:sz w:val="22"/>
          <w:szCs w:val="22"/>
        </w:rPr>
        <w:t xml:space="preserve"> and J </w:t>
      </w:r>
      <w:proofErr w:type="spellStart"/>
      <w:r w:rsidRPr="00E85D84">
        <w:rPr>
          <w:rFonts w:ascii="Arial" w:hAnsi="Arial" w:cs="Arial"/>
          <w:sz w:val="22"/>
          <w:szCs w:val="22"/>
        </w:rPr>
        <w:t>Feehally</w:t>
      </w:r>
      <w:proofErr w:type="spellEnd"/>
      <w:r w:rsidRPr="00E85D84">
        <w:rPr>
          <w:rFonts w:ascii="Arial" w:hAnsi="Arial" w:cs="Arial"/>
          <w:sz w:val="22"/>
          <w:szCs w:val="22"/>
        </w:rPr>
        <w:t>.  Saunders Elsevier, 2010, pp 118-129.</w:t>
      </w:r>
    </w:p>
    <w:p w:rsidR="00E85D84" w:rsidRPr="00E85D84" w:rsidRDefault="00E85D84" w:rsidP="00E85D84">
      <w:pPr>
        <w:pStyle w:val="Listedpublication"/>
        <w:numPr>
          <w:ilvl w:val="0"/>
          <w:numId w:val="33"/>
        </w:numPr>
        <w:rPr>
          <w:rFonts w:ascii="Arial" w:hAnsi="Arial" w:cs="Arial"/>
          <w:sz w:val="22"/>
          <w:szCs w:val="22"/>
        </w:rPr>
      </w:pPr>
      <w:r w:rsidRPr="00E85D84">
        <w:rPr>
          <w:rFonts w:ascii="Arial" w:hAnsi="Arial" w:cs="Arial"/>
          <w:b/>
          <w:sz w:val="22"/>
          <w:szCs w:val="22"/>
        </w:rPr>
        <w:t>ID Weiner</w:t>
      </w:r>
      <w:r w:rsidRPr="00E85D84">
        <w:rPr>
          <w:rFonts w:ascii="Arial" w:hAnsi="Arial" w:cs="Arial"/>
          <w:sz w:val="22"/>
          <w:szCs w:val="22"/>
        </w:rPr>
        <w:t xml:space="preserve"> and CS Wingo.  Endocrine causes of hypertension:  aldosterone.  In:  </w:t>
      </w:r>
      <w:r w:rsidRPr="00E85D84">
        <w:rPr>
          <w:rFonts w:ascii="Arial" w:hAnsi="Arial" w:cs="Arial"/>
          <w:sz w:val="22"/>
          <w:szCs w:val="22"/>
          <w:u w:val="single"/>
        </w:rPr>
        <w:t>Comprehensive Clinical Nephrology, 4</w:t>
      </w:r>
      <w:r w:rsidRPr="00E85D84">
        <w:rPr>
          <w:rFonts w:ascii="Arial" w:hAnsi="Arial" w:cs="Arial"/>
          <w:sz w:val="22"/>
          <w:szCs w:val="22"/>
          <w:u w:val="single"/>
          <w:vertAlign w:val="superscript"/>
        </w:rPr>
        <w:t>th</w:t>
      </w:r>
      <w:r w:rsidRPr="00E85D84">
        <w:rPr>
          <w:rFonts w:ascii="Arial" w:hAnsi="Arial" w:cs="Arial"/>
          <w:sz w:val="22"/>
          <w:szCs w:val="22"/>
          <w:u w:val="single"/>
        </w:rPr>
        <w:t xml:space="preserve"> Edition</w:t>
      </w:r>
      <w:r w:rsidRPr="00E85D84">
        <w:rPr>
          <w:rFonts w:ascii="Arial" w:hAnsi="Arial" w:cs="Arial"/>
          <w:sz w:val="22"/>
          <w:szCs w:val="22"/>
        </w:rPr>
        <w:t xml:space="preserve">, ed. by R Johnson, J </w:t>
      </w:r>
      <w:proofErr w:type="spellStart"/>
      <w:r w:rsidRPr="00E85D84">
        <w:rPr>
          <w:rFonts w:ascii="Arial" w:hAnsi="Arial" w:cs="Arial"/>
          <w:sz w:val="22"/>
          <w:szCs w:val="22"/>
        </w:rPr>
        <w:t>Fluege</w:t>
      </w:r>
      <w:proofErr w:type="spellEnd"/>
      <w:r w:rsidRPr="00E85D84">
        <w:rPr>
          <w:rFonts w:ascii="Arial" w:hAnsi="Arial" w:cs="Arial"/>
          <w:sz w:val="22"/>
          <w:szCs w:val="22"/>
        </w:rPr>
        <w:t xml:space="preserve"> and J </w:t>
      </w:r>
      <w:proofErr w:type="spellStart"/>
      <w:r w:rsidRPr="00E85D84">
        <w:rPr>
          <w:rFonts w:ascii="Arial" w:hAnsi="Arial" w:cs="Arial"/>
          <w:sz w:val="22"/>
          <w:szCs w:val="22"/>
        </w:rPr>
        <w:t>Feehally</w:t>
      </w:r>
      <w:proofErr w:type="spellEnd"/>
      <w:r w:rsidRPr="00E85D84">
        <w:rPr>
          <w:rFonts w:ascii="Arial" w:hAnsi="Arial" w:cs="Arial"/>
          <w:sz w:val="22"/>
          <w:szCs w:val="22"/>
        </w:rPr>
        <w:t>.  Saunders Elsevier, 2010, pp 469-476.</w:t>
      </w:r>
    </w:p>
    <w:p w:rsidR="00E85D84" w:rsidRPr="00E85D84" w:rsidRDefault="00E85D84" w:rsidP="00E85D84">
      <w:pPr>
        <w:pStyle w:val="Listedpublication"/>
        <w:numPr>
          <w:ilvl w:val="0"/>
          <w:numId w:val="33"/>
        </w:numPr>
        <w:rPr>
          <w:rFonts w:ascii="Arial" w:hAnsi="Arial" w:cs="Arial"/>
          <w:sz w:val="22"/>
          <w:szCs w:val="22"/>
        </w:rPr>
      </w:pPr>
      <w:r w:rsidRPr="00E85D84">
        <w:rPr>
          <w:rFonts w:ascii="Arial" w:hAnsi="Arial" w:cs="Arial"/>
          <w:sz w:val="22"/>
          <w:szCs w:val="22"/>
        </w:rPr>
        <w:t xml:space="preserve">V Lapsia and </w:t>
      </w:r>
      <w:r w:rsidRPr="00E85D84">
        <w:rPr>
          <w:rFonts w:ascii="Arial" w:hAnsi="Arial" w:cs="Arial"/>
          <w:b/>
          <w:sz w:val="22"/>
          <w:szCs w:val="22"/>
        </w:rPr>
        <w:t>ID Weiner</w:t>
      </w:r>
      <w:r w:rsidRPr="00E85D84">
        <w:rPr>
          <w:rFonts w:ascii="Arial" w:hAnsi="Arial" w:cs="Arial"/>
          <w:sz w:val="22"/>
          <w:szCs w:val="22"/>
        </w:rPr>
        <w:t xml:space="preserve">.  Acid-Base Disorders.  In:  </w:t>
      </w:r>
      <w:r w:rsidRPr="00E85D84">
        <w:rPr>
          <w:rFonts w:ascii="Arial" w:hAnsi="Arial" w:cs="Arial"/>
          <w:sz w:val="22"/>
          <w:szCs w:val="22"/>
          <w:u w:val="single"/>
        </w:rPr>
        <w:t>The Principles and Practices of Hospital Medicine</w:t>
      </w:r>
      <w:r w:rsidRPr="00E85D84">
        <w:rPr>
          <w:rFonts w:ascii="Arial" w:hAnsi="Arial" w:cs="Arial"/>
          <w:sz w:val="22"/>
          <w:szCs w:val="22"/>
        </w:rPr>
        <w:t>, ed., by S McKean and JJ Ross.  McGraw-Hill, Inc. (In press).</w:t>
      </w:r>
    </w:p>
    <w:p w:rsidR="00E85D84" w:rsidRDefault="00E85D84" w:rsidP="00E85D84">
      <w:pPr>
        <w:pStyle w:val="Listedpublication"/>
        <w:numPr>
          <w:ilvl w:val="0"/>
          <w:numId w:val="33"/>
        </w:numPr>
        <w:rPr>
          <w:rFonts w:ascii="Arial" w:hAnsi="Arial" w:cs="Arial"/>
          <w:sz w:val="22"/>
          <w:szCs w:val="22"/>
        </w:rPr>
      </w:pPr>
      <w:r w:rsidRPr="00E85D84">
        <w:rPr>
          <w:rFonts w:ascii="Arial" w:hAnsi="Arial" w:cs="Arial"/>
          <w:b/>
          <w:sz w:val="22"/>
          <w:szCs w:val="22"/>
        </w:rPr>
        <w:t>ID Weiner</w:t>
      </w:r>
      <w:r w:rsidRPr="00E85D84">
        <w:rPr>
          <w:rFonts w:ascii="Arial" w:hAnsi="Arial" w:cs="Arial"/>
          <w:sz w:val="22"/>
          <w:szCs w:val="22"/>
        </w:rPr>
        <w:t xml:space="preserve"> and JW Verlander.  Renal Acidification Mechanisms.  In:  </w:t>
      </w:r>
      <w:r w:rsidRPr="00E85D84">
        <w:rPr>
          <w:rFonts w:ascii="Arial" w:hAnsi="Arial" w:cs="Arial"/>
          <w:sz w:val="22"/>
          <w:szCs w:val="22"/>
          <w:u w:val="single"/>
        </w:rPr>
        <w:t>Brenner and Rector’s The Kidney, 9</w:t>
      </w:r>
      <w:r w:rsidRPr="00E85D84">
        <w:rPr>
          <w:rFonts w:ascii="Arial" w:hAnsi="Arial" w:cs="Arial"/>
          <w:sz w:val="22"/>
          <w:szCs w:val="22"/>
          <w:u w:val="single"/>
          <w:vertAlign w:val="superscript"/>
        </w:rPr>
        <w:t>th</w:t>
      </w:r>
      <w:r w:rsidRPr="00E85D84">
        <w:rPr>
          <w:rFonts w:ascii="Arial" w:hAnsi="Arial" w:cs="Arial"/>
          <w:sz w:val="22"/>
          <w:szCs w:val="22"/>
          <w:u w:val="single"/>
        </w:rPr>
        <w:t xml:space="preserve"> Ed.</w:t>
      </w:r>
      <w:r w:rsidRPr="00E85D84">
        <w:rPr>
          <w:rFonts w:ascii="Arial" w:hAnsi="Arial" w:cs="Arial"/>
          <w:sz w:val="22"/>
          <w:szCs w:val="22"/>
        </w:rPr>
        <w:t xml:space="preserve">  Wm. B. Saunders Press.  (In press).</w:t>
      </w:r>
    </w:p>
    <w:p w:rsidR="00E85D84" w:rsidRDefault="00E85D84" w:rsidP="00E85D84">
      <w:pPr>
        <w:pStyle w:val="Listedpublication"/>
        <w:numPr>
          <w:ilvl w:val="0"/>
          <w:numId w:val="33"/>
        </w:numPr>
        <w:rPr>
          <w:rFonts w:ascii="Arial" w:hAnsi="Arial" w:cs="Arial"/>
          <w:sz w:val="22"/>
          <w:szCs w:val="22"/>
        </w:rPr>
      </w:pPr>
      <w:r w:rsidRPr="00E85D84">
        <w:rPr>
          <w:rFonts w:ascii="Arial" w:hAnsi="Arial" w:cs="Arial"/>
          <w:b/>
          <w:sz w:val="22"/>
          <w:szCs w:val="22"/>
        </w:rPr>
        <w:t>ID Weiner</w:t>
      </w:r>
      <w:r w:rsidRPr="00E85D84">
        <w:rPr>
          <w:rFonts w:ascii="Arial" w:hAnsi="Arial" w:cs="Arial"/>
          <w:sz w:val="22"/>
          <w:szCs w:val="22"/>
        </w:rPr>
        <w:t xml:space="preserve">, JW Verlander and CS Wingo.  </w:t>
      </w:r>
      <w:proofErr w:type="gramStart"/>
      <w:r w:rsidRPr="00E85D84">
        <w:rPr>
          <w:rFonts w:ascii="Arial" w:hAnsi="Arial" w:cs="Arial"/>
          <w:sz w:val="22"/>
          <w:szCs w:val="22"/>
        </w:rPr>
        <w:t>Renal Acidification Mechanisms.</w:t>
      </w:r>
      <w:proofErr w:type="gramEnd"/>
      <w:r w:rsidRPr="00E85D84">
        <w:rPr>
          <w:rFonts w:ascii="Arial" w:hAnsi="Arial" w:cs="Arial"/>
          <w:sz w:val="22"/>
          <w:szCs w:val="22"/>
        </w:rPr>
        <w:t xml:space="preserve">  In:  Core concepts in the disorders of fluid, electrolytes, and acid-base, </w:t>
      </w:r>
      <w:proofErr w:type="gramStart"/>
      <w:r w:rsidRPr="00E85D84">
        <w:rPr>
          <w:rFonts w:ascii="Arial" w:hAnsi="Arial" w:cs="Arial"/>
          <w:sz w:val="22"/>
          <w:szCs w:val="22"/>
        </w:rPr>
        <w:t>ed</w:t>
      </w:r>
      <w:proofErr w:type="gramEnd"/>
      <w:r w:rsidRPr="00E85D84">
        <w:rPr>
          <w:rFonts w:ascii="Arial" w:hAnsi="Arial" w:cs="Arial"/>
          <w:sz w:val="22"/>
          <w:szCs w:val="22"/>
        </w:rPr>
        <w:t xml:space="preserve">. By D Mount and </w:t>
      </w:r>
      <w:proofErr w:type="gramStart"/>
      <w:r w:rsidRPr="00E85D84">
        <w:rPr>
          <w:rFonts w:ascii="Arial" w:hAnsi="Arial" w:cs="Arial"/>
          <w:sz w:val="22"/>
          <w:szCs w:val="22"/>
        </w:rPr>
        <w:t>A</w:t>
      </w:r>
      <w:proofErr w:type="gramEnd"/>
      <w:r w:rsidRPr="00E85D84">
        <w:rPr>
          <w:rFonts w:ascii="Arial" w:hAnsi="Arial" w:cs="Arial"/>
          <w:sz w:val="22"/>
          <w:szCs w:val="22"/>
        </w:rPr>
        <w:t xml:space="preserve"> Singh.  </w:t>
      </w:r>
      <w:proofErr w:type="gramStart"/>
      <w:r w:rsidRPr="00E85D84">
        <w:rPr>
          <w:rFonts w:ascii="Arial" w:hAnsi="Arial" w:cs="Arial"/>
          <w:sz w:val="22"/>
          <w:szCs w:val="22"/>
        </w:rPr>
        <w:t>Springer Publishing (In press).</w:t>
      </w:r>
      <w:proofErr w:type="gramEnd"/>
    </w:p>
    <w:p w:rsidR="00DE7FD0" w:rsidRPr="00E85D84" w:rsidRDefault="00DE7FD0" w:rsidP="00DE7FD0">
      <w:pPr>
        <w:pStyle w:val="Listedpublication"/>
        <w:numPr>
          <w:ilvl w:val="0"/>
          <w:numId w:val="0"/>
        </w:numPr>
        <w:ind w:left="360"/>
        <w:rPr>
          <w:rFonts w:ascii="Arial" w:hAnsi="Arial" w:cs="Arial"/>
          <w:sz w:val="22"/>
          <w:szCs w:val="22"/>
        </w:rPr>
      </w:pPr>
    </w:p>
    <w:p w:rsidR="008723C4" w:rsidRPr="0030450F" w:rsidRDefault="00EA2D1D" w:rsidP="00E04288">
      <w:pPr>
        <w:keepNext/>
        <w:ind w:right="288"/>
        <w:jc w:val="both"/>
        <w:rPr>
          <w:rFonts w:cs="Arial"/>
          <w:b/>
          <w:bCs/>
        </w:rPr>
      </w:pPr>
      <w:r>
        <w:rPr>
          <w:rFonts w:cs="Arial"/>
          <w:b/>
          <w:bCs/>
        </w:rPr>
        <w:t>D</w:t>
      </w:r>
      <w:r w:rsidR="008723C4">
        <w:rPr>
          <w:rFonts w:cs="Arial"/>
          <w:b/>
          <w:bCs/>
        </w:rPr>
        <w:t>.</w:t>
      </w:r>
      <w:r>
        <w:rPr>
          <w:rFonts w:cs="Arial"/>
          <w:b/>
          <w:bCs/>
        </w:rPr>
        <w:tab/>
      </w:r>
      <w:r w:rsidR="008723C4">
        <w:rPr>
          <w:rFonts w:cs="Arial"/>
          <w:b/>
          <w:bCs/>
        </w:rPr>
        <w:t>Research Support</w:t>
      </w:r>
    </w:p>
    <w:p w:rsidR="00433391" w:rsidRDefault="00433391" w:rsidP="00EA2D1D">
      <w:pPr>
        <w:keepNext/>
        <w:ind w:firstLine="360"/>
        <w:rPr>
          <w:rFonts w:cs="Arial"/>
          <w:b/>
          <w:szCs w:val="22"/>
          <w:lang w:val="en-CA"/>
        </w:rPr>
      </w:pPr>
      <w:r>
        <w:rPr>
          <w:rFonts w:cs="Arial"/>
          <w:b/>
          <w:szCs w:val="22"/>
          <w:lang w:val="en-CA"/>
        </w:rPr>
        <w:t>Ongoing</w:t>
      </w:r>
    </w:p>
    <w:p w:rsidR="00D50BF6" w:rsidRDefault="004E7EA8" w:rsidP="00D50BF6">
      <w:pPr>
        <w:ind w:left="882" w:hanging="432"/>
        <w:rPr>
          <w:rFonts w:cs="Arial"/>
          <w:szCs w:val="22"/>
        </w:rPr>
      </w:pPr>
      <w:r>
        <w:rPr>
          <w:rFonts w:cs="Arial"/>
          <w:szCs w:val="22"/>
          <w:lang w:val="en-CA"/>
        </w:rPr>
        <w:fldChar w:fldCharType="begin"/>
      </w:r>
      <w:r w:rsidR="009A67AF">
        <w:rPr>
          <w:rFonts w:cs="Arial"/>
          <w:szCs w:val="22"/>
          <w:lang w:val="en-CA"/>
        </w:rPr>
        <w:instrText xml:space="preserve"> SEQ CHAPTER \h \r 1</w:instrText>
      </w:r>
      <w:r>
        <w:rPr>
          <w:rFonts w:cs="Arial"/>
          <w:szCs w:val="22"/>
          <w:lang w:val="en-CA"/>
        </w:rPr>
        <w:fldChar w:fldCharType="end"/>
      </w:r>
      <w:r w:rsidR="009A67AF">
        <w:rPr>
          <w:rFonts w:cs="Arial"/>
          <w:szCs w:val="22"/>
        </w:rPr>
        <w:t>Grant:</w:t>
      </w:r>
      <w:r w:rsidR="009A67AF">
        <w:rPr>
          <w:rFonts w:cs="Arial"/>
          <w:szCs w:val="22"/>
        </w:rPr>
        <w:tab/>
        <w:t>H/HCO3 transport by the collecting duct, NIH R01 DK-45788-</w:t>
      </w:r>
      <w:r w:rsidR="00C34EEE">
        <w:rPr>
          <w:rFonts w:cs="Arial"/>
          <w:szCs w:val="22"/>
        </w:rPr>
        <w:t>14</w:t>
      </w:r>
      <w:r w:rsidR="009A67AF">
        <w:rPr>
          <w:rFonts w:cs="Arial"/>
          <w:szCs w:val="22"/>
        </w:rPr>
        <w:t xml:space="preserve"> (</w:t>
      </w:r>
      <w:r w:rsidR="00F367E4">
        <w:rPr>
          <w:rFonts w:cs="Arial"/>
          <w:szCs w:val="22"/>
        </w:rPr>
        <w:t>6/1/2009-5/31/2014</w:t>
      </w:r>
      <w:r w:rsidR="009A67AF">
        <w:rPr>
          <w:rFonts w:cs="Arial"/>
          <w:szCs w:val="22"/>
        </w:rPr>
        <w:t>)</w:t>
      </w:r>
      <w:r w:rsidR="00C23FE8">
        <w:rPr>
          <w:rFonts w:cs="Arial"/>
          <w:szCs w:val="22"/>
        </w:rPr>
        <w:t xml:space="preserve">, </w:t>
      </w:r>
      <w:r w:rsidR="0030450F">
        <w:rPr>
          <w:rFonts w:cs="Arial"/>
          <w:szCs w:val="22"/>
        </w:rPr>
        <w:t>30</w:t>
      </w:r>
      <w:r w:rsidR="00D50BF6">
        <w:rPr>
          <w:rFonts w:cs="Arial"/>
          <w:szCs w:val="22"/>
        </w:rPr>
        <w:t>% time commitment</w:t>
      </w:r>
    </w:p>
    <w:p w:rsidR="009A67AF" w:rsidRDefault="009A67AF" w:rsidP="009A67AF">
      <w:pPr>
        <w:ind w:left="882" w:hanging="432"/>
        <w:rPr>
          <w:rFonts w:cs="Arial"/>
          <w:szCs w:val="22"/>
        </w:rPr>
      </w:pPr>
      <w:r>
        <w:rPr>
          <w:rFonts w:cs="Arial"/>
          <w:szCs w:val="22"/>
        </w:rPr>
        <w:t>PI:</w:t>
      </w:r>
      <w:r>
        <w:rPr>
          <w:rFonts w:cs="Arial"/>
          <w:szCs w:val="22"/>
        </w:rPr>
        <w:tab/>
        <w:t>I. David Weiner, M.D.</w:t>
      </w:r>
    </w:p>
    <w:p w:rsidR="009A67AF" w:rsidRDefault="009A67AF" w:rsidP="009A67AF">
      <w:pPr>
        <w:ind w:left="882" w:hanging="432"/>
        <w:rPr>
          <w:rFonts w:cs="Arial"/>
          <w:szCs w:val="22"/>
        </w:rPr>
      </w:pPr>
      <w:r>
        <w:rPr>
          <w:rFonts w:cs="Arial"/>
          <w:szCs w:val="22"/>
        </w:rPr>
        <w:t>The purpose on this project is to define the role of Rhcg in the renal response to metabolic acidosis and hypokalemia using organ and cel</w:t>
      </w:r>
      <w:r w:rsidR="002B58A7">
        <w:rPr>
          <w:rFonts w:cs="Arial"/>
          <w:szCs w:val="22"/>
        </w:rPr>
        <w:t>l-specific Rhcg gene deletion.</w:t>
      </w:r>
    </w:p>
    <w:p w:rsidR="009A67AF" w:rsidRDefault="009A67AF" w:rsidP="00433391">
      <w:pPr>
        <w:ind w:left="882" w:hanging="432"/>
        <w:rPr>
          <w:rFonts w:cs="Arial"/>
          <w:szCs w:val="22"/>
        </w:rPr>
      </w:pPr>
    </w:p>
    <w:p w:rsidR="00C23FE8" w:rsidRDefault="00C23FE8" w:rsidP="00C23FE8">
      <w:pPr>
        <w:ind w:left="882" w:hanging="432"/>
        <w:rPr>
          <w:rFonts w:cs="Arial"/>
          <w:szCs w:val="22"/>
        </w:rPr>
      </w:pPr>
      <w:r>
        <w:rPr>
          <w:rFonts w:cs="Arial"/>
          <w:szCs w:val="22"/>
        </w:rPr>
        <w:t xml:space="preserve">Grant:  Molecular mechanisms of renal ammonia metabolism, Department of Veterans Affairs Merit Review Program, </w:t>
      </w:r>
      <w:r w:rsidR="00E85D84">
        <w:rPr>
          <w:rFonts w:cs="Arial"/>
          <w:szCs w:val="22"/>
        </w:rPr>
        <w:t>7/1/2011- 6/30/2015</w:t>
      </w:r>
      <w:r>
        <w:rPr>
          <w:rFonts w:cs="Arial"/>
          <w:szCs w:val="22"/>
        </w:rPr>
        <w:t>, 25% time commitment</w:t>
      </w:r>
    </w:p>
    <w:p w:rsidR="00C23FE8" w:rsidRDefault="00C23FE8" w:rsidP="00C23FE8">
      <w:pPr>
        <w:ind w:left="882" w:hanging="432"/>
        <w:rPr>
          <w:rFonts w:cs="Arial"/>
          <w:szCs w:val="22"/>
        </w:rPr>
      </w:pPr>
      <w:r>
        <w:rPr>
          <w:rFonts w:cs="Arial"/>
          <w:szCs w:val="22"/>
        </w:rPr>
        <w:t>PI:  I. David Weiner, M.D.</w:t>
      </w:r>
    </w:p>
    <w:p w:rsidR="00C23FE8" w:rsidRDefault="00C23FE8" w:rsidP="00C23FE8">
      <w:pPr>
        <w:ind w:left="882" w:hanging="432"/>
        <w:rPr>
          <w:rFonts w:cs="Arial"/>
          <w:szCs w:val="22"/>
        </w:rPr>
      </w:pPr>
      <w:r>
        <w:rPr>
          <w:rFonts w:cs="Arial"/>
          <w:szCs w:val="22"/>
        </w:rPr>
        <w:t xml:space="preserve">The purpose of this project is to define the role of Rhbg in </w:t>
      </w:r>
      <w:r w:rsidR="00F367E4">
        <w:rPr>
          <w:rFonts w:cs="Arial"/>
          <w:szCs w:val="22"/>
        </w:rPr>
        <w:t xml:space="preserve">basal, metabolic acidosis-stimulated and hypokalemia-stimulated </w:t>
      </w:r>
      <w:r>
        <w:rPr>
          <w:rFonts w:cs="Arial"/>
          <w:szCs w:val="22"/>
        </w:rPr>
        <w:t xml:space="preserve">renal ammonia metabolism using cell-specific gene </w:t>
      </w:r>
      <w:r w:rsidR="00F367E4">
        <w:rPr>
          <w:rFonts w:cs="Arial"/>
          <w:szCs w:val="22"/>
        </w:rPr>
        <w:t>deletion</w:t>
      </w:r>
      <w:r>
        <w:rPr>
          <w:rFonts w:cs="Arial"/>
          <w:szCs w:val="22"/>
        </w:rPr>
        <w:t xml:space="preserve">.  </w:t>
      </w:r>
    </w:p>
    <w:p w:rsidR="00C23FE8" w:rsidRPr="009A67AF" w:rsidRDefault="00C23FE8" w:rsidP="00C23FE8">
      <w:pPr>
        <w:ind w:left="882" w:hanging="432"/>
        <w:rPr>
          <w:rFonts w:cs="Arial"/>
          <w:szCs w:val="22"/>
        </w:rPr>
      </w:pPr>
    </w:p>
    <w:p w:rsidR="00433391" w:rsidRDefault="00433391" w:rsidP="00346294">
      <w:pPr>
        <w:keepNext/>
        <w:keepLines/>
        <w:ind w:left="882" w:hanging="432"/>
        <w:rPr>
          <w:rFonts w:cs="Arial"/>
          <w:b/>
          <w:szCs w:val="22"/>
        </w:rPr>
      </w:pPr>
      <w:r>
        <w:rPr>
          <w:rFonts w:cs="Arial"/>
          <w:b/>
          <w:szCs w:val="22"/>
        </w:rPr>
        <w:t>Completed</w:t>
      </w:r>
    </w:p>
    <w:p w:rsidR="00C34EEE" w:rsidRDefault="004E7EA8" w:rsidP="00C34EEE">
      <w:pPr>
        <w:ind w:left="882" w:hanging="432"/>
        <w:rPr>
          <w:rFonts w:cs="Arial"/>
          <w:szCs w:val="22"/>
        </w:rPr>
      </w:pPr>
      <w:r>
        <w:rPr>
          <w:rFonts w:cs="Arial"/>
          <w:szCs w:val="22"/>
          <w:lang w:val="en-CA"/>
        </w:rPr>
        <w:fldChar w:fldCharType="begin"/>
      </w:r>
      <w:r w:rsidR="00C34EEE">
        <w:rPr>
          <w:rFonts w:cs="Arial"/>
          <w:szCs w:val="22"/>
          <w:lang w:val="en-CA"/>
        </w:rPr>
        <w:instrText xml:space="preserve"> SEQ CHAPTER \h \r 1</w:instrText>
      </w:r>
      <w:r>
        <w:rPr>
          <w:rFonts w:cs="Arial"/>
          <w:szCs w:val="22"/>
          <w:lang w:val="en-CA"/>
        </w:rPr>
        <w:fldChar w:fldCharType="end"/>
      </w:r>
      <w:r w:rsidR="00C34EEE">
        <w:rPr>
          <w:rFonts w:cs="Arial"/>
          <w:szCs w:val="22"/>
        </w:rPr>
        <w:t>Grant:</w:t>
      </w:r>
      <w:r w:rsidR="00C34EEE">
        <w:rPr>
          <w:rFonts w:cs="Arial"/>
          <w:szCs w:val="22"/>
        </w:rPr>
        <w:tab/>
        <w:t>H/HCO3 transport by the collecting duct, NIH R56 DK-45788 (5/1/08 – 1/31/09) – 25% time commitment</w:t>
      </w:r>
    </w:p>
    <w:p w:rsidR="00C34EEE" w:rsidRDefault="00C34EEE" w:rsidP="00C34EEE">
      <w:pPr>
        <w:ind w:left="882" w:hanging="432"/>
        <w:rPr>
          <w:rFonts w:cs="Arial"/>
          <w:szCs w:val="22"/>
        </w:rPr>
      </w:pPr>
      <w:r>
        <w:rPr>
          <w:rFonts w:cs="Arial"/>
          <w:szCs w:val="22"/>
        </w:rPr>
        <w:t>PI:</w:t>
      </w:r>
      <w:r>
        <w:rPr>
          <w:rFonts w:cs="Arial"/>
          <w:szCs w:val="22"/>
        </w:rPr>
        <w:tab/>
        <w:t>I. David Weiner, M.D.</w:t>
      </w:r>
    </w:p>
    <w:p w:rsidR="00B33B88" w:rsidRDefault="00C34EEE" w:rsidP="00C34EEE">
      <w:pPr>
        <w:ind w:left="882" w:hanging="432"/>
        <w:rPr>
          <w:rFonts w:cs="Arial"/>
          <w:szCs w:val="22"/>
        </w:rPr>
      </w:pPr>
      <w:r>
        <w:rPr>
          <w:rFonts w:cs="Arial"/>
          <w:szCs w:val="22"/>
        </w:rPr>
        <w:t xml:space="preserve">This was an NIH Bridge Funding that enabled further studies examining the effect of targeted, cell-specific Rhcg gene deletion on the response to metabolic acidosis and hypokalemia.  </w:t>
      </w:r>
    </w:p>
    <w:p w:rsidR="00B33B88" w:rsidRDefault="00B33B88" w:rsidP="00C34EEE">
      <w:pPr>
        <w:ind w:left="882" w:hanging="432"/>
        <w:rPr>
          <w:rFonts w:cs="Arial"/>
          <w:szCs w:val="22"/>
        </w:rPr>
      </w:pPr>
    </w:p>
    <w:p w:rsidR="00B33B88" w:rsidRDefault="00B33B88" w:rsidP="00B33B88">
      <w:pPr>
        <w:ind w:left="882" w:hanging="432"/>
        <w:rPr>
          <w:rFonts w:cs="Arial"/>
          <w:szCs w:val="22"/>
        </w:rPr>
      </w:pPr>
      <w:r>
        <w:rPr>
          <w:rFonts w:cs="Arial"/>
          <w:szCs w:val="22"/>
        </w:rPr>
        <w:t xml:space="preserve">Grant:  </w:t>
      </w:r>
      <w:r w:rsidRPr="00B33B88">
        <w:rPr>
          <w:rFonts w:cs="Arial"/>
          <w:szCs w:val="22"/>
        </w:rPr>
        <w:t xml:space="preserve">Regulation of H/HCO3 transport by the collecting duct.  </w:t>
      </w:r>
      <w:proofErr w:type="gramStart"/>
      <w:r w:rsidR="00F367E4">
        <w:rPr>
          <w:rFonts w:cs="Arial"/>
          <w:szCs w:val="22"/>
        </w:rPr>
        <w:t xml:space="preserve">DVA </w:t>
      </w:r>
      <w:r w:rsidRPr="00B33B88">
        <w:rPr>
          <w:rFonts w:cs="Arial"/>
          <w:szCs w:val="22"/>
        </w:rPr>
        <w:t>Merit Review Gran</w:t>
      </w:r>
      <w:r w:rsidR="00C23FE8">
        <w:rPr>
          <w:rFonts w:cs="Arial"/>
          <w:szCs w:val="22"/>
        </w:rPr>
        <w:t>t.</w:t>
      </w:r>
      <w:proofErr w:type="gramEnd"/>
      <w:r w:rsidR="00C23FE8">
        <w:rPr>
          <w:rFonts w:cs="Arial"/>
          <w:szCs w:val="22"/>
        </w:rPr>
        <w:t xml:space="preserve">  10/1/08 – 9/30/12</w:t>
      </w:r>
    </w:p>
    <w:p w:rsidR="00B33B88" w:rsidRDefault="00B33B88" w:rsidP="00B33B88">
      <w:pPr>
        <w:ind w:left="882" w:hanging="432"/>
        <w:rPr>
          <w:rFonts w:cs="Arial"/>
          <w:szCs w:val="22"/>
        </w:rPr>
      </w:pPr>
      <w:r>
        <w:rPr>
          <w:rFonts w:cs="Arial"/>
          <w:szCs w:val="22"/>
        </w:rPr>
        <w:t>PI:  I. David Weiner, M.D.</w:t>
      </w:r>
    </w:p>
    <w:p w:rsidR="00B33B88" w:rsidRDefault="00B33B88" w:rsidP="00B33B88">
      <w:pPr>
        <w:ind w:left="882" w:hanging="432"/>
        <w:rPr>
          <w:rFonts w:cs="Arial"/>
          <w:szCs w:val="22"/>
        </w:rPr>
      </w:pPr>
      <w:r>
        <w:rPr>
          <w:rFonts w:cs="Arial"/>
          <w:szCs w:val="22"/>
        </w:rPr>
        <w:t>F</w:t>
      </w:r>
      <w:r w:rsidRPr="00B33B88">
        <w:rPr>
          <w:rFonts w:cs="Arial"/>
          <w:szCs w:val="22"/>
        </w:rPr>
        <w:t>unding declined because of overlap with NIH R01-KD45788-13.</w:t>
      </w:r>
    </w:p>
    <w:p w:rsidR="00B33B88" w:rsidRPr="00B33B88" w:rsidRDefault="00B33B88" w:rsidP="00B33B88">
      <w:pPr>
        <w:ind w:left="882" w:hanging="432"/>
        <w:rPr>
          <w:rFonts w:cs="Arial"/>
          <w:szCs w:val="22"/>
        </w:rPr>
      </w:pPr>
    </w:p>
    <w:sectPr w:rsidR="00B33B88" w:rsidRPr="00B33B88" w:rsidSect="00BA0821">
      <w:headerReference w:type="even" r:id="rId10"/>
      <w:headerReference w:type="default" r:id="rId11"/>
      <w:footerReference w:type="default" r:id="rId12"/>
      <w:headerReference w:type="first" r:id="rId13"/>
      <w:type w:val="continuous"/>
      <w:pgSz w:w="12240" w:h="15840" w:code="1"/>
      <w:pgMar w:top="1152" w:right="720" w:bottom="720" w:left="720"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255" w:rsidRDefault="00595255">
      <w:r>
        <w:separator/>
      </w:r>
    </w:p>
  </w:endnote>
  <w:endnote w:type="continuationSeparator" w:id="0">
    <w:p w:rsidR="00595255" w:rsidRDefault="00595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0F" w:rsidRPr="00096554" w:rsidRDefault="0030450F" w:rsidP="00096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255" w:rsidRDefault="00595255">
      <w:r>
        <w:separator/>
      </w:r>
    </w:p>
  </w:footnote>
  <w:footnote w:type="continuationSeparator" w:id="0">
    <w:p w:rsidR="00595255" w:rsidRDefault="00595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0F" w:rsidRDefault="00304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0F" w:rsidRDefault="003045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0F" w:rsidRDefault="0030450F">
    <w:pPr>
      <w:pStyle w:val="Header"/>
      <w:tabs>
        <w:tab w:val="clear" w:pos="8640"/>
        <w:tab w:val="right" w:pos="10800"/>
      </w:tabs>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0F" w:rsidRDefault="0030450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0F" w:rsidRPr="00BA0821" w:rsidRDefault="0030450F" w:rsidP="00BA082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0F" w:rsidRDefault="00304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5320559C"/>
    <w:lvl w:ilvl="0">
      <w:start w:val="1"/>
      <w:numFmt w:val="decimal"/>
      <w:pStyle w:val="Numbered"/>
      <w:lvlText w:val="%1."/>
      <w:lvlJc w:val="left"/>
      <w:pPr>
        <w:ind w:left="4140" w:hanging="720"/>
      </w:pPr>
      <w:rPr>
        <w:rFonts w:ascii="Arial" w:hAnsi="Arial" w:hint="default"/>
        <w:b w:val="0"/>
        <w:sz w:val="22"/>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1">
    <w:nsid w:val="00000004"/>
    <w:multiLevelType w:val="multilevel"/>
    <w:tmpl w:val="19842BD2"/>
    <w:lvl w:ilvl="0">
      <w:start w:val="1"/>
      <w:numFmt w:val="decimal"/>
      <w:pStyle w:val="Listedpublication"/>
      <w:lvlText w:val="%1."/>
      <w:lvlJc w:val="left"/>
      <w:pPr>
        <w:tabs>
          <w:tab w:val="num" w:pos="720"/>
        </w:tabs>
        <w:ind w:left="720" w:hanging="72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2">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3">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58564DD"/>
    <w:multiLevelType w:val="hybridMultilevel"/>
    <w:tmpl w:val="ACB67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2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2">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F4965"/>
    <w:multiLevelType w:val="hybridMultilevel"/>
    <w:tmpl w:val="ACB67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7">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4"/>
  </w:num>
  <w:num w:numId="13">
    <w:abstractNumId w:val="19"/>
  </w:num>
  <w:num w:numId="14">
    <w:abstractNumId w:val="31"/>
  </w:num>
  <w:num w:numId="15">
    <w:abstractNumId w:val="12"/>
  </w:num>
  <w:num w:numId="16">
    <w:abstractNumId w:val="21"/>
  </w:num>
  <w:num w:numId="17">
    <w:abstractNumId w:val="30"/>
  </w:num>
  <w:num w:numId="18">
    <w:abstractNumId w:val="26"/>
  </w:num>
  <w:num w:numId="19">
    <w:abstractNumId w:val="17"/>
  </w:num>
  <w:num w:numId="20">
    <w:abstractNumId w:val="29"/>
  </w:num>
  <w:num w:numId="21">
    <w:abstractNumId w:val="25"/>
  </w:num>
  <w:num w:numId="22">
    <w:abstractNumId w:val="14"/>
  </w:num>
  <w:num w:numId="23">
    <w:abstractNumId w:val="18"/>
  </w:num>
  <w:num w:numId="24">
    <w:abstractNumId w:val="28"/>
  </w:num>
  <w:num w:numId="25">
    <w:abstractNumId w:val="13"/>
  </w:num>
  <w:num w:numId="26">
    <w:abstractNumId w:val="27"/>
  </w:num>
  <w:num w:numId="27">
    <w:abstractNumId w:val="22"/>
  </w:num>
  <w:num w:numId="28">
    <w:abstractNumId w:val="16"/>
  </w:num>
  <w:num w:numId="29">
    <w:abstractNumId w:val="20"/>
  </w:num>
  <w:num w:numId="30">
    <w:abstractNumId w:val="10"/>
  </w:num>
  <w:num w:numId="31">
    <w:abstractNumId w:val="11"/>
  </w:num>
  <w:num w:numId="32">
    <w:abstractNumId w:val="15"/>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49154"/>
  </w:hdrShapeDefaults>
  <w:footnotePr>
    <w:footnote w:id="-1"/>
    <w:footnote w:id="0"/>
  </w:footnotePr>
  <w:endnotePr>
    <w:endnote w:id="-1"/>
    <w:endnote w:id="0"/>
  </w:endnotePr>
  <w:compat/>
  <w:rsids>
    <w:rsidRoot w:val="0072298E"/>
    <w:rsid w:val="0008779E"/>
    <w:rsid w:val="00096554"/>
    <w:rsid w:val="000B197C"/>
    <w:rsid w:val="000C39A2"/>
    <w:rsid w:val="001D7E9B"/>
    <w:rsid w:val="00200E1F"/>
    <w:rsid w:val="0022505F"/>
    <w:rsid w:val="00235B4A"/>
    <w:rsid w:val="002650EC"/>
    <w:rsid w:val="002B58A7"/>
    <w:rsid w:val="002D42A9"/>
    <w:rsid w:val="002F3B6B"/>
    <w:rsid w:val="0030450F"/>
    <w:rsid w:val="003151BF"/>
    <w:rsid w:val="00346294"/>
    <w:rsid w:val="003500A9"/>
    <w:rsid w:val="00376E70"/>
    <w:rsid w:val="003826EC"/>
    <w:rsid w:val="00433391"/>
    <w:rsid w:val="004541D5"/>
    <w:rsid w:val="004E5413"/>
    <w:rsid w:val="004E7EA8"/>
    <w:rsid w:val="005320F6"/>
    <w:rsid w:val="00595255"/>
    <w:rsid w:val="005D2D29"/>
    <w:rsid w:val="00625907"/>
    <w:rsid w:val="00665770"/>
    <w:rsid w:val="0072298E"/>
    <w:rsid w:val="00741B25"/>
    <w:rsid w:val="007E73C5"/>
    <w:rsid w:val="00833B25"/>
    <w:rsid w:val="008723C4"/>
    <w:rsid w:val="008D26BA"/>
    <w:rsid w:val="008D535D"/>
    <w:rsid w:val="008F02F8"/>
    <w:rsid w:val="00933FB7"/>
    <w:rsid w:val="00935483"/>
    <w:rsid w:val="009862F3"/>
    <w:rsid w:val="009A67AF"/>
    <w:rsid w:val="009D51ED"/>
    <w:rsid w:val="00A3431E"/>
    <w:rsid w:val="00A6104D"/>
    <w:rsid w:val="00AA3D45"/>
    <w:rsid w:val="00AC17FC"/>
    <w:rsid w:val="00AE567E"/>
    <w:rsid w:val="00B02C49"/>
    <w:rsid w:val="00B33B88"/>
    <w:rsid w:val="00B6770A"/>
    <w:rsid w:val="00BA0821"/>
    <w:rsid w:val="00BE2CDF"/>
    <w:rsid w:val="00C23FE8"/>
    <w:rsid w:val="00C34EEE"/>
    <w:rsid w:val="00C3543F"/>
    <w:rsid w:val="00C5299C"/>
    <w:rsid w:val="00C76A36"/>
    <w:rsid w:val="00C839EC"/>
    <w:rsid w:val="00CA4267"/>
    <w:rsid w:val="00CC3065"/>
    <w:rsid w:val="00CC488E"/>
    <w:rsid w:val="00D2559E"/>
    <w:rsid w:val="00D50BF6"/>
    <w:rsid w:val="00D651CE"/>
    <w:rsid w:val="00D74E0E"/>
    <w:rsid w:val="00DE7FD0"/>
    <w:rsid w:val="00E04288"/>
    <w:rsid w:val="00E1562B"/>
    <w:rsid w:val="00E85D84"/>
    <w:rsid w:val="00EA2D1D"/>
    <w:rsid w:val="00EA2E98"/>
    <w:rsid w:val="00EC49F6"/>
    <w:rsid w:val="00EE57F0"/>
    <w:rsid w:val="00F00876"/>
    <w:rsid w:val="00F114B1"/>
    <w:rsid w:val="00F367E4"/>
    <w:rsid w:val="00F51F49"/>
    <w:rsid w:val="00F53122"/>
    <w:rsid w:val="00F74D44"/>
    <w:rsid w:val="00F870D7"/>
    <w:rsid w:val="00FD4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294"/>
    <w:pPr>
      <w:autoSpaceDE w:val="0"/>
      <w:autoSpaceDN w:val="0"/>
    </w:pPr>
    <w:rPr>
      <w:rFonts w:ascii="Arial" w:hAnsi="Arial"/>
      <w:sz w:val="22"/>
      <w:szCs w:val="24"/>
    </w:rPr>
  </w:style>
  <w:style w:type="paragraph" w:styleId="Heading1">
    <w:name w:val="heading 1"/>
    <w:basedOn w:val="Normal"/>
    <w:next w:val="Normal"/>
    <w:qFormat/>
    <w:rsid w:val="00D2559E"/>
    <w:pPr>
      <w:jc w:val="center"/>
      <w:outlineLvl w:val="0"/>
    </w:pPr>
    <w:rPr>
      <w:rFonts w:cs="Arial"/>
      <w:b/>
      <w:bCs/>
      <w:szCs w:val="22"/>
    </w:rPr>
  </w:style>
  <w:style w:type="paragraph" w:styleId="Heading2">
    <w:name w:val="heading 2"/>
    <w:basedOn w:val="Normal"/>
    <w:next w:val="Normal"/>
    <w:qFormat/>
    <w:rsid w:val="00D2559E"/>
    <w:pPr>
      <w:keepNext/>
      <w:jc w:val="center"/>
      <w:outlineLvl w:val="1"/>
    </w:pPr>
    <w:rPr>
      <w:rFonts w:cs="Arial"/>
      <w:b/>
      <w:bCs/>
      <w:sz w:val="28"/>
      <w:szCs w:val="28"/>
    </w:rPr>
  </w:style>
  <w:style w:type="paragraph" w:styleId="Heading3">
    <w:name w:val="heading 3"/>
    <w:basedOn w:val="Normal"/>
    <w:next w:val="Normal"/>
    <w:qFormat/>
    <w:rsid w:val="00D2559E"/>
    <w:pPr>
      <w:keepNext/>
      <w:spacing w:before="240" w:after="60"/>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2559E"/>
    <w:pPr>
      <w:tabs>
        <w:tab w:val="num" w:pos="360"/>
      </w:tabs>
      <w:ind w:left="360" w:hanging="360"/>
    </w:pPr>
    <w:rPr>
      <w:rFonts w:ascii="Times" w:hAnsi="Times" w:cs="Times"/>
    </w:rPr>
  </w:style>
  <w:style w:type="paragraph" w:styleId="ListBullet2">
    <w:name w:val="List Bullet 2"/>
    <w:basedOn w:val="Normal"/>
    <w:autoRedefine/>
    <w:rsid w:val="00D2559E"/>
    <w:pPr>
      <w:tabs>
        <w:tab w:val="num" w:pos="720"/>
      </w:tabs>
      <w:ind w:left="720" w:hanging="360"/>
    </w:pPr>
    <w:rPr>
      <w:rFonts w:ascii="Times" w:hAnsi="Times" w:cs="Times"/>
    </w:rPr>
  </w:style>
  <w:style w:type="paragraph" w:styleId="ListBullet3">
    <w:name w:val="List Bullet 3"/>
    <w:basedOn w:val="Normal"/>
    <w:autoRedefine/>
    <w:rsid w:val="00D2559E"/>
    <w:pPr>
      <w:tabs>
        <w:tab w:val="num" w:pos="1080"/>
      </w:tabs>
      <w:ind w:left="1080" w:hanging="360"/>
    </w:pPr>
    <w:rPr>
      <w:rFonts w:ascii="Times" w:hAnsi="Times" w:cs="Times"/>
    </w:rPr>
  </w:style>
  <w:style w:type="paragraph" w:styleId="ListBullet4">
    <w:name w:val="List Bullet 4"/>
    <w:basedOn w:val="Normal"/>
    <w:autoRedefine/>
    <w:rsid w:val="00D2559E"/>
    <w:pPr>
      <w:tabs>
        <w:tab w:val="num" w:pos="1440"/>
      </w:tabs>
      <w:ind w:left="1440" w:hanging="360"/>
    </w:pPr>
    <w:rPr>
      <w:rFonts w:ascii="Times" w:hAnsi="Times" w:cs="Times"/>
    </w:rPr>
  </w:style>
  <w:style w:type="paragraph" w:styleId="ListBullet5">
    <w:name w:val="List Bullet 5"/>
    <w:basedOn w:val="Normal"/>
    <w:autoRedefine/>
    <w:rsid w:val="00D2559E"/>
    <w:pPr>
      <w:tabs>
        <w:tab w:val="num" w:pos="1800"/>
      </w:tabs>
      <w:ind w:left="1800" w:hanging="360"/>
    </w:pPr>
    <w:rPr>
      <w:rFonts w:ascii="Times" w:hAnsi="Times" w:cs="Times"/>
    </w:rPr>
  </w:style>
  <w:style w:type="paragraph" w:styleId="ListNumber">
    <w:name w:val="List Number"/>
    <w:basedOn w:val="Normal"/>
    <w:rsid w:val="00D2559E"/>
    <w:pPr>
      <w:tabs>
        <w:tab w:val="num" w:pos="360"/>
      </w:tabs>
      <w:ind w:left="360" w:hanging="360"/>
    </w:pPr>
    <w:rPr>
      <w:rFonts w:ascii="Times" w:hAnsi="Times" w:cs="Times"/>
    </w:rPr>
  </w:style>
  <w:style w:type="paragraph" w:styleId="ListNumber2">
    <w:name w:val="List Number 2"/>
    <w:basedOn w:val="Normal"/>
    <w:rsid w:val="00D2559E"/>
    <w:pPr>
      <w:tabs>
        <w:tab w:val="num" w:pos="720"/>
      </w:tabs>
      <w:ind w:left="720" w:hanging="360"/>
    </w:pPr>
    <w:rPr>
      <w:rFonts w:ascii="Times" w:hAnsi="Times" w:cs="Times"/>
    </w:rPr>
  </w:style>
  <w:style w:type="paragraph" w:styleId="ListNumber3">
    <w:name w:val="List Number 3"/>
    <w:basedOn w:val="Normal"/>
    <w:rsid w:val="00D2559E"/>
    <w:pPr>
      <w:tabs>
        <w:tab w:val="num" w:pos="1080"/>
      </w:tabs>
      <w:ind w:left="1080" w:hanging="360"/>
    </w:pPr>
    <w:rPr>
      <w:rFonts w:ascii="Times" w:hAnsi="Times" w:cs="Times"/>
    </w:rPr>
  </w:style>
  <w:style w:type="paragraph" w:styleId="ListNumber4">
    <w:name w:val="List Number 4"/>
    <w:basedOn w:val="Normal"/>
    <w:rsid w:val="00D2559E"/>
    <w:pPr>
      <w:tabs>
        <w:tab w:val="num" w:pos="1440"/>
      </w:tabs>
      <w:ind w:left="1440" w:hanging="360"/>
    </w:pPr>
    <w:rPr>
      <w:rFonts w:ascii="Times" w:hAnsi="Times" w:cs="Times"/>
    </w:rPr>
  </w:style>
  <w:style w:type="paragraph" w:styleId="ListNumber5">
    <w:name w:val="List Number 5"/>
    <w:basedOn w:val="Normal"/>
    <w:rsid w:val="00D2559E"/>
    <w:pPr>
      <w:tabs>
        <w:tab w:val="num" w:pos="1800"/>
      </w:tabs>
      <w:ind w:left="1800" w:hanging="360"/>
    </w:pPr>
    <w:rPr>
      <w:rFonts w:ascii="Times" w:hAnsi="Times" w:cs="Times"/>
    </w:rPr>
  </w:style>
  <w:style w:type="paragraph" w:customStyle="1" w:styleId="QuickA">
    <w:name w:val="Quick A."/>
    <w:basedOn w:val="Normal"/>
    <w:rsid w:val="00D2559E"/>
    <w:pPr>
      <w:widowControl w:val="0"/>
      <w:ind w:left="720" w:hanging="720"/>
    </w:pPr>
  </w:style>
  <w:style w:type="paragraph" w:customStyle="1" w:styleId="ReminderList1">
    <w:name w:val="Reminder List 1"/>
    <w:basedOn w:val="Normal"/>
    <w:rsid w:val="00D2559E"/>
    <w:pPr>
      <w:tabs>
        <w:tab w:val="left" w:pos="360"/>
        <w:tab w:val="num" w:pos="540"/>
      </w:tabs>
      <w:spacing w:after="120" w:line="260" w:lineRule="atLeast"/>
      <w:ind w:left="360" w:hanging="360"/>
    </w:pPr>
    <w:rPr>
      <w:rFonts w:ascii="Helvetica" w:hAnsi="Helvetica" w:cs="Helvetica"/>
      <w:b/>
      <w:bCs/>
      <w:color w:val="000000"/>
      <w:szCs w:val="22"/>
    </w:rPr>
  </w:style>
  <w:style w:type="paragraph" w:customStyle="1" w:styleId="ReminderList2">
    <w:name w:val="Reminder List 2"/>
    <w:basedOn w:val="Normal"/>
    <w:rsid w:val="00D2559E"/>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rsid w:val="00D2559E"/>
    <w:pPr>
      <w:tabs>
        <w:tab w:val="num" w:pos="720"/>
        <w:tab w:val="left" w:pos="1080"/>
      </w:tabs>
      <w:spacing w:after="60"/>
      <w:ind w:left="1080" w:hanging="360"/>
    </w:pPr>
    <w:rPr>
      <w:rFonts w:ascii="Helvetica" w:hAnsi="Helvetica" w:cs="Helvetica"/>
      <w:szCs w:val="22"/>
    </w:rPr>
  </w:style>
  <w:style w:type="paragraph" w:styleId="BodyTextIndent">
    <w:name w:val="Body Text Indent"/>
    <w:basedOn w:val="Normal"/>
    <w:rsid w:val="00D2559E"/>
    <w:pPr>
      <w:ind w:left="720"/>
      <w:jc w:val="both"/>
    </w:pPr>
    <w:rPr>
      <w:rFonts w:cs="Arial"/>
      <w:color w:val="FF0000"/>
      <w:sz w:val="20"/>
      <w:szCs w:val="20"/>
    </w:rPr>
  </w:style>
  <w:style w:type="paragraph" w:styleId="NormalWeb">
    <w:name w:val="Normal (Web)"/>
    <w:basedOn w:val="Normal"/>
    <w:rsid w:val="00D2559E"/>
    <w:pPr>
      <w:autoSpaceDE/>
      <w:autoSpaceDN/>
      <w:spacing w:before="100" w:beforeAutospacing="1" w:after="100" w:afterAutospacing="1"/>
    </w:pPr>
    <w:rPr>
      <w:rFonts w:eastAsia="Arial Unicode MS"/>
    </w:rPr>
  </w:style>
  <w:style w:type="paragraph" w:styleId="Header">
    <w:name w:val="header"/>
    <w:basedOn w:val="Normal"/>
    <w:rsid w:val="00D2559E"/>
    <w:pPr>
      <w:tabs>
        <w:tab w:val="center" w:pos="4320"/>
        <w:tab w:val="right" w:pos="8640"/>
      </w:tabs>
    </w:pPr>
  </w:style>
  <w:style w:type="paragraph" w:customStyle="1" w:styleId="DataField10pt">
    <w:name w:val="Data Field 10pt"/>
    <w:basedOn w:val="Normal"/>
    <w:rsid w:val="00D2559E"/>
    <w:rPr>
      <w:rFonts w:cs="Arial"/>
      <w:sz w:val="20"/>
      <w:szCs w:val="20"/>
    </w:rPr>
  </w:style>
  <w:style w:type="paragraph" w:customStyle="1" w:styleId="DataField11pt">
    <w:name w:val="Data Field 11pt"/>
    <w:basedOn w:val="Normal"/>
    <w:rsid w:val="00D2559E"/>
    <w:pPr>
      <w:spacing w:line="300" w:lineRule="exact"/>
    </w:pPr>
    <w:rPr>
      <w:rFonts w:cs="Arial"/>
      <w:noProof/>
      <w:szCs w:val="20"/>
    </w:rPr>
  </w:style>
  <w:style w:type="paragraph" w:styleId="Footer">
    <w:name w:val="footer"/>
    <w:basedOn w:val="Normal"/>
    <w:rsid w:val="00D2559E"/>
    <w:pPr>
      <w:tabs>
        <w:tab w:val="center" w:pos="4320"/>
        <w:tab w:val="right" w:pos="8640"/>
      </w:tabs>
    </w:pPr>
  </w:style>
  <w:style w:type="character" w:styleId="PageNumber">
    <w:name w:val="page number"/>
    <w:basedOn w:val="DefaultParagraphFont"/>
    <w:rsid w:val="00D2559E"/>
    <w:rPr>
      <w:rFonts w:ascii="Arial" w:hAnsi="Arial"/>
      <w:sz w:val="20"/>
      <w:u w:val="single"/>
    </w:rPr>
  </w:style>
  <w:style w:type="paragraph" w:customStyle="1" w:styleId="FormFooter">
    <w:name w:val="Form Footer"/>
    <w:basedOn w:val="Normal"/>
    <w:rsid w:val="00D2559E"/>
    <w:pPr>
      <w:tabs>
        <w:tab w:val="center" w:pos="5328"/>
        <w:tab w:val="right" w:pos="10728"/>
      </w:tabs>
      <w:ind w:left="58"/>
    </w:pPr>
    <w:rPr>
      <w:rFonts w:cs="Arial"/>
      <w:sz w:val="16"/>
      <w:szCs w:val="16"/>
    </w:rPr>
  </w:style>
  <w:style w:type="paragraph" w:customStyle="1" w:styleId="FormFooterBorder">
    <w:name w:val="FormFooter/Border"/>
    <w:basedOn w:val="Footer"/>
    <w:rsid w:val="00D2559E"/>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2559E"/>
    <w:pPr>
      <w:spacing w:before="40" w:after="40"/>
      <w:jc w:val="center"/>
    </w:pPr>
    <w:rPr>
      <w:rFonts w:cs="Arial"/>
      <w:i/>
      <w:iCs/>
      <w:sz w:val="16"/>
      <w:szCs w:val="16"/>
    </w:rPr>
  </w:style>
  <w:style w:type="paragraph" w:customStyle="1" w:styleId="NameofApplicant">
    <w:name w:val="Name of Applicant"/>
    <w:basedOn w:val="Normal"/>
    <w:rsid w:val="00D2559E"/>
    <w:rPr>
      <w:rFonts w:cs="Arial"/>
      <w:sz w:val="16"/>
      <w:szCs w:val="15"/>
    </w:rPr>
  </w:style>
  <w:style w:type="paragraph" w:customStyle="1" w:styleId="Arial10BoldText">
    <w:name w:val="Arial10BoldText"/>
    <w:basedOn w:val="Normal"/>
    <w:rsid w:val="00D2559E"/>
    <w:pPr>
      <w:spacing w:before="20" w:after="20"/>
    </w:pPr>
    <w:rPr>
      <w:rFonts w:cs="Arial"/>
      <w:b/>
      <w:bCs/>
      <w:sz w:val="20"/>
      <w:szCs w:val="20"/>
    </w:rPr>
  </w:style>
  <w:style w:type="paragraph" w:customStyle="1" w:styleId="FormFieldCaption">
    <w:name w:val="Form Field Caption"/>
    <w:basedOn w:val="Normal"/>
    <w:rsid w:val="00D2559E"/>
    <w:pPr>
      <w:tabs>
        <w:tab w:val="left" w:pos="270"/>
      </w:tabs>
    </w:pPr>
    <w:rPr>
      <w:rFonts w:cs="Arial"/>
      <w:sz w:val="16"/>
      <w:szCs w:val="16"/>
    </w:rPr>
  </w:style>
  <w:style w:type="paragraph" w:customStyle="1" w:styleId="FormFieldCaption7pt">
    <w:name w:val="Form Field Caption 7pt"/>
    <w:basedOn w:val="Normal"/>
    <w:rsid w:val="00D2559E"/>
    <w:pPr>
      <w:tabs>
        <w:tab w:val="left" w:pos="252"/>
      </w:tabs>
    </w:pPr>
    <w:rPr>
      <w:rFonts w:cs="Arial"/>
      <w:sz w:val="14"/>
      <w:szCs w:val="14"/>
    </w:rPr>
  </w:style>
  <w:style w:type="paragraph" w:customStyle="1" w:styleId="PIHeader">
    <w:name w:val="PI Header"/>
    <w:basedOn w:val="Normal"/>
    <w:rsid w:val="00D2559E"/>
    <w:pPr>
      <w:spacing w:after="40"/>
      <w:ind w:left="864"/>
    </w:pPr>
    <w:rPr>
      <w:rFonts w:cs="Arial"/>
      <w:noProof/>
      <w:sz w:val="16"/>
      <w:szCs w:val="20"/>
    </w:rPr>
  </w:style>
  <w:style w:type="paragraph" w:styleId="EnvelopeReturn">
    <w:name w:val="envelope return"/>
    <w:basedOn w:val="Normal"/>
    <w:rsid w:val="00D2559E"/>
    <w:rPr>
      <w:rFonts w:cs="Arial"/>
      <w:sz w:val="20"/>
      <w:szCs w:val="20"/>
    </w:rPr>
  </w:style>
  <w:style w:type="paragraph" w:customStyle="1" w:styleId="HeadNoteNotItalics">
    <w:name w:val="HeadNoteNotItalics"/>
    <w:basedOn w:val="HeadingNote"/>
    <w:rsid w:val="00D2559E"/>
    <w:rPr>
      <w:i w:val="0"/>
    </w:rPr>
  </w:style>
  <w:style w:type="paragraph" w:styleId="Date">
    <w:name w:val="Date"/>
    <w:basedOn w:val="Normal"/>
    <w:next w:val="Normal"/>
    <w:rsid w:val="00D2559E"/>
    <w:rPr>
      <w:rFonts w:ascii="Times" w:hAnsi="Times"/>
    </w:rPr>
  </w:style>
  <w:style w:type="paragraph" w:styleId="ListParagraph">
    <w:name w:val="List Paragraph"/>
    <w:basedOn w:val="Normal"/>
    <w:link w:val="ListParagraphChar"/>
    <w:uiPriority w:val="34"/>
    <w:qFormat/>
    <w:rsid w:val="00EC49F6"/>
    <w:pPr>
      <w:ind w:left="720"/>
      <w:contextualSpacing/>
    </w:pPr>
  </w:style>
  <w:style w:type="paragraph" w:customStyle="1" w:styleId="Level1">
    <w:name w:val="Level 1"/>
    <w:basedOn w:val="Normal"/>
    <w:rsid w:val="00433391"/>
    <w:pPr>
      <w:widowControl w:val="0"/>
      <w:autoSpaceDE/>
      <w:autoSpaceDN/>
    </w:pPr>
    <w:rPr>
      <w:szCs w:val="20"/>
    </w:rPr>
  </w:style>
  <w:style w:type="character" w:customStyle="1" w:styleId="Bold">
    <w:name w:val="Bold"/>
    <w:rsid w:val="00433391"/>
    <w:rPr>
      <w:b/>
    </w:rPr>
  </w:style>
  <w:style w:type="character" w:customStyle="1" w:styleId="NormalChar">
    <w:name w:val="Normal Char"/>
    <w:basedOn w:val="DefaultParagraphFont"/>
    <w:rsid w:val="00433391"/>
    <w:rPr>
      <w:lang w:val="en-US" w:eastAsia="en-US" w:bidi="ar-SA"/>
    </w:rPr>
  </w:style>
  <w:style w:type="paragraph" w:customStyle="1" w:styleId="Numbered">
    <w:name w:val="Numbered"/>
    <w:basedOn w:val="ListParagraph"/>
    <w:link w:val="NumberedChar"/>
    <w:qFormat/>
    <w:rsid w:val="00346294"/>
    <w:pPr>
      <w:numPr>
        <w:numId w:val="30"/>
      </w:numPr>
      <w:ind w:left="450" w:hanging="450"/>
      <w:jc w:val="both"/>
    </w:pPr>
  </w:style>
  <w:style w:type="character" w:customStyle="1" w:styleId="ListParagraphChar">
    <w:name w:val="List Paragraph Char"/>
    <w:basedOn w:val="DefaultParagraphFont"/>
    <w:link w:val="ListParagraph"/>
    <w:uiPriority w:val="34"/>
    <w:rsid w:val="00346294"/>
    <w:rPr>
      <w:rFonts w:ascii="Arial" w:hAnsi="Arial"/>
      <w:sz w:val="22"/>
      <w:szCs w:val="24"/>
    </w:rPr>
  </w:style>
  <w:style w:type="character" w:customStyle="1" w:styleId="NumberedChar">
    <w:name w:val="Numbered Char"/>
    <w:basedOn w:val="ListParagraphChar"/>
    <w:link w:val="Numbered"/>
    <w:rsid w:val="00346294"/>
  </w:style>
  <w:style w:type="paragraph" w:customStyle="1" w:styleId="Listedpublication">
    <w:name w:val="Listed publication"/>
    <w:basedOn w:val="Level1"/>
    <w:link w:val="ListedpublicationChar"/>
    <w:qFormat/>
    <w:rsid w:val="00F870D7"/>
    <w:pPr>
      <w:widowControl/>
      <w:numPr>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New Roman" w:hAnsi="Times New Roman"/>
      <w:sz w:val="24"/>
    </w:rPr>
  </w:style>
  <w:style w:type="character" w:customStyle="1" w:styleId="ListedpublicationChar">
    <w:name w:val="Listed publication Char"/>
    <w:basedOn w:val="DefaultParagraphFont"/>
    <w:link w:val="Listedpublication"/>
    <w:rsid w:val="00F870D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David Weiner, M.D.</cp:lastModifiedBy>
  <cp:revision>2</cp:revision>
  <cp:lastPrinted>2009-06-04T12:35:00Z</cp:lastPrinted>
  <dcterms:created xsi:type="dcterms:W3CDTF">2011-08-15T12:27:00Z</dcterms:created>
  <dcterms:modified xsi:type="dcterms:W3CDTF">2011-08-15T12:27:00Z</dcterms:modified>
</cp:coreProperties>
</file>